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863F4">
      <w:pPr>
        <w:pStyle w:val="1tekst"/>
      </w:pPr>
      <w:bookmarkStart w:id="0" w:name="_GoBack"/>
      <w:bookmarkEnd w:id="0"/>
      <w:r>
        <w:t>Na osnovu člana 80. Zakona o standardizaciji ("Službeni list SFRJ", br. 37/88 i 23/91), direktor Saveznog zavoda za standardizaciju propisuje</w:t>
      </w:r>
    </w:p>
    <w:p w:rsidR="00000000" w:rsidRDefault="009863F4">
      <w:pPr>
        <w:pStyle w:val="2zakon"/>
      </w:pPr>
      <w:r>
        <w:t>Pravilnik o tehničkim normativima za stabilne instalacije za detekciju eksplozivnih gasova i para</w:t>
      </w:r>
    </w:p>
    <w:p w:rsidR="00000000" w:rsidRDefault="009863F4">
      <w:pPr>
        <w:pStyle w:val="3mesto"/>
      </w:pPr>
      <w:r>
        <w:t>Pravilnik je objavljen u "Službenom listu SRJ", br. 24/93 od 7.5.1993. godine.</w:t>
      </w:r>
    </w:p>
    <w:p w:rsidR="00000000" w:rsidRDefault="009863F4">
      <w:pPr>
        <w:pStyle w:val="6naslov"/>
      </w:pPr>
      <w:r>
        <w:rPr>
          <w:lang w:val="en-US"/>
        </w:rPr>
        <w:t xml:space="preserve">I. </w:t>
      </w:r>
      <w:r>
        <w:t>OSNOVNE ODREDBE</w:t>
      </w:r>
    </w:p>
    <w:p w:rsidR="00000000" w:rsidRDefault="009863F4">
      <w:pPr>
        <w:pStyle w:val="4clan"/>
      </w:pPr>
      <w:r>
        <w:t>Član 1.</w:t>
      </w:r>
    </w:p>
    <w:p w:rsidR="00000000" w:rsidRDefault="009863F4">
      <w:pPr>
        <w:pStyle w:val="1tekst"/>
      </w:pPr>
      <w:r>
        <w:t>Ovim pravilnikom propisuju se:</w:t>
      </w:r>
    </w:p>
    <w:p w:rsidR="00000000" w:rsidRDefault="009863F4">
      <w:pPr>
        <w:pStyle w:val="1tekst"/>
      </w:pPr>
      <w:r>
        <w:t>1) uslovi i zahtevi koji moraju biti ispunjeni pri projektovanju i ugradnji stabilnih instalacija za detekciju eksplozi</w:t>
      </w:r>
      <w:r>
        <w:t>vnih gasova i para (u daljem tekstu: stabilne instalacije);</w:t>
      </w:r>
    </w:p>
    <w:p w:rsidR="00000000" w:rsidRDefault="009863F4">
      <w:pPr>
        <w:pStyle w:val="1tekst"/>
      </w:pPr>
      <w:r>
        <w:t>2) postupak i način označavanja i obeležavanja uređaja i delova sistema za detekciju eksplozivnih gasova i para;</w:t>
      </w:r>
    </w:p>
    <w:p w:rsidR="00000000" w:rsidRDefault="009863F4">
      <w:pPr>
        <w:pStyle w:val="1tekst"/>
      </w:pPr>
      <w:r>
        <w:t>3) tehničke mere zaštite instalacije za detekciju eksplozivnih gasova i para;</w:t>
      </w:r>
    </w:p>
    <w:p w:rsidR="00000000" w:rsidRDefault="009863F4">
      <w:pPr>
        <w:pStyle w:val="1tekst"/>
      </w:pPr>
      <w:r>
        <w:t>4) na</w:t>
      </w:r>
      <w:r>
        <w:t>čin rukovanja i održavanja sistema i uređaja za detekciju eksplozivnih gasova i para;</w:t>
      </w:r>
    </w:p>
    <w:p w:rsidR="00000000" w:rsidRDefault="009863F4">
      <w:pPr>
        <w:pStyle w:val="1tekst"/>
      </w:pPr>
      <w:r>
        <w:t>5) postupak i način obezbeđenja određenih svojstava i kvaliteta stabilnih instalacija za detekciju eksplozivnih gasova i para;</w:t>
      </w:r>
    </w:p>
    <w:p w:rsidR="00000000" w:rsidRDefault="009863F4">
      <w:pPr>
        <w:pStyle w:val="1tekst"/>
      </w:pPr>
      <w:r>
        <w:t>6) bliži sadržaj tehničkog uputstva za stab</w:t>
      </w:r>
      <w:r>
        <w:t>ilne instalacije.</w:t>
      </w:r>
    </w:p>
    <w:p w:rsidR="00000000" w:rsidRDefault="009863F4">
      <w:pPr>
        <w:pStyle w:val="4clan"/>
      </w:pPr>
      <w:r>
        <w:t>Član 2.</w:t>
      </w:r>
    </w:p>
    <w:p w:rsidR="00000000" w:rsidRDefault="009863F4">
      <w:pPr>
        <w:pStyle w:val="1tekst"/>
      </w:pPr>
      <w:r>
        <w:t>Odredbe ovog pravilnika primenjuju se na stabilne instalacije u objektima, na plovnim objektima i u rudnicima sa podzemnom eksploatacijom.</w:t>
      </w:r>
    </w:p>
    <w:p w:rsidR="00000000" w:rsidRDefault="009863F4">
      <w:pPr>
        <w:pStyle w:val="1tekst"/>
      </w:pPr>
      <w:r>
        <w:t>Odredbe ovog pravilnika primenjuju se i na elemente za stabilne instalacije za detekciju za</w:t>
      </w:r>
      <w:r>
        <w:t>paljivih gasova i para u sistemima za proizvodnju gasa, uskladištenje gasa, distribuciju gasa, tehničko-tehnološkim procesima, za zaštitu zatvorenog i otvorenog prostora i drugih mesta od požara i eksplozija gde se mogu pojaviti eksplozivni gasovi i pare.</w:t>
      </w:r>
    </w:p>
    <w:p w:rsidR="00000000" w:rsidRDefault="009863F4">
      <w:pPr>
        <w:pStyle w:val="4clan"/>
      </w:pPr>
      <w:r>
        <w:t>Član 3.</w:t>
      </w:r>
    </w:p>
    <w:p w:rsidR="00000000" w:rsidRDefault="009863F4">
      <w:pPr>
        <w:pStyle w:val="1tekst"/>
      </w:pPr>
      <w:r>
        <w:t>Izrazi navedeni u ovom pravilniku imaju sledeća značenja:</w:t>
      </w:r>
    </w:p>
    <w:p w:rsidR="00000000" w:rsidRDefault="009863F4">
      <w:pPr>
        <w:pStyle w:val="1tekst"/>
      </w:pPr>
      <w:r>
        <w:t>1) zapaljivi gas ili para je gas koji sa vazduhom stvara smeše koje gore ili eksplodiraju ako im se nekim izvorom paljenja povisi temperatura do temperature paljenja;</w:t>
      </w:r>
    </w:p>
    <w:p w:rsidR="00000000" w:rsidRDefault="009863F4">
      <w:pPr>
        <w:pStyle w:val="1tekst"/>
      </w:pPr>
      <w:r>
        <w:t>2) protiveksplozijski z</w:t>
      </w:r>
      <w:r>
        <w:t>aštićeni električni uređaji su svi električni uređaji namenjeni za rad u prostorima ugroženim eksplozivnom atmosferom i zapaljivim gasovima i parama.</w:t>
      </w:r>
    </w:p>
    <w:p w:rsidR="00000000" w:rsidRDefault="009863F4">
      <w:pPr>
        <w:pStyle w:val="1tekst"/>
      </w:pPr>
      <w:r>
        <w:t>Ovakvi uređaji u normalnom pogonu i u slučaju pogonskih predviđenih grešaka ne smeju biti uzrok paljenja e</w:t>
      </w:r>
      <w:r>
        <w:t>ksplozivne smeše, ako su ispravno montirani i korišćeni;</w:t>
      </w:r>
    </w:p>
    <w:p w:rsidR="00000000" w:rsidRDefault="009863F4">
      <w:pPr>
        <w:pStyle w:val="1tekst"/>
      </w:pPr>
      <w:r>
        <w:t>3) eksplozivna atmosfera je smeša zapaljivih para, gasova i maglica koja posle paljenja naglo sagoreva u obliku eksplozije dok se ne utroši raspoloživa količina zapaljive materije ili kiseonika u sme</w:t>
      </w:r>
      <w:r>
        <w:t>ši;</w:t>
      </w:r>
    </w:p>
    <w:p w:rsidR="00000000" w:rsidRDefault="009863F4">
      <w:pPr>
        <w:pStyle w:val="1tekst"/>
      </w:pPr>
      <w:r>
        <w:t>4) eksplozivna smeša je smeša zapaljivog gasa ili pare u vazduhu u kojoj se gorenje naglo širi i time izaziva eksploziju;</w:t>
      </w:r>
    </w:p>
    <w:p w:rsidR="00000000" w:rsidRDefault="009863F4">
      <w:pPr>
        <w:pStyle w:val="1tekst"/>
      </w:pPr>
      <w:r>
        <w:t>5) donja granica eksplozivnosti je određeni procenat gasa ili pare u vazduhu iznad kojeg atmosfera postaje eksplozivna;</w:t>
      </w:r>
    </w:p>
    <w:p w:rsidR="00000000" w:rsidRDefault="009863F4">
      <w:pPr>
        <w:pStyle w:val="1tekst"/>
      </w:pPr>
      <w:r>
        <w:t xml:space="preserve">6) gornja </w:t>
      </w:r>
      <w:r>
        <w:t>granica eksplozivnosti je određeni procenat gasa, odnosno pare u vazduhu pri kojoj atmosfera postaje eksplozivna;</w:t>
      </w:r>
    </w:p>
    <w:p w:rsidR="00000000" w:rsidRDefault="009863F4">
      <w:pPr>
        <w:pStyle w:val="1tekst"/>
      </w:pPr>
      <w:r>
        <w:t>7) vrsta zaštite su posebne mere primenjene na električne uređaje da se spreči paljenje okolne eksplozivne atmosfere;</w:t>
      </w:r>
    </w:p>
    <w:p w:rsidR="00000000" w:rsidRDefault="009863F4">
      <w:pPr>
        <w:pStyle w:val="1tekst"/>
      </w:pPr>
      <w:r>
        <w:t>8) ugroženi prostor, zat</w:t>
      </w:r>
      <w:r>
        <w:t>voren ili otvoren, jeste prostor u kome ima ili se očekuje pojava smeša u opasnim koncentracijama, odnosno pojava opasne atmosfere;</w:t>
      </w:r>
    </w:p>
    <w:p w:rsidR="00000000" w:rsidRDefault="009863F4">
      <w:pPr>
        <w:pStyle w:val="1tekst"/>
      </w:pPr>
      <w:r>
        <w:t>9) prirodno ventilirani prostori su prostori u koje se dovodi dodatna količina čistog vazduha;</w:t>
      </w:r>
    </w:p>
    <w:p w:rsidR="00000000" w:rsidRDefault="009863F4">
      <w:pPr>
        <w:pStyle w:val="1tekst"/>
      </w:pPr>
      <w:r>
        <w:t>10) prisilno ventilirani pros</w:t>
      </w:r>
      <w:r>
        <w:t>tori su prostori u koje se dovodi dodatna količina čistog vazduha;</w:t>
      </w:r>
    </w:p>
    <w:p w:rsidR="00000000" w:rsidRDefault="009863F4">
      <w:pPr>
        <w:pStyle w:val="1tekst"/>
      </w:pPr>
      <w:r>
        <w:t>11) otvoreni prostor je prostor u kome ni sa jedne strane nema prepreka za prirodnu izmenu vazduha sa atmosferom;</w:t>
      </w:r>
    </w:p>
    <w:p w:rsidR="00000000" w:rsidRDefault="009863F4">
      <w:pPr>
        <w:pStyle w:val="1tekst"/>
      </w:pPr>
      <w:r>
        <w:t xml:space="preserve">12) neugroženi prostor je prostor u kome koncentracija </w:t>
      </w:r>
      <w:r>
        <w:t>eksplozivne smeše ne može ni u kom slučaju dostići 10% od donje granice eksplozivnosti;</w:t>
      </w:r>
    </w:p>
    <w:p w:rsidR="00000000" w:rsidRDefault="009863F4">
      <w:pPr>
        <w:pStyle w:val="1tekst"/>
      </w:pPr>
      <w:r>
        <w:t>13) izvor opasnosti je mesto koje sadrži ili iz njega izlazi smeša eksplozivnih gasova i para;</w:t>
      </w:r>
    </w:p>
    <w:p w:rsidR="00000000" w:rsidRDefault="009863F4">
      <w:pPr>
        <w:pStyle w:val="1tekst"/>
      </w:pPr>
      <w:r>
        <w:lastRenderedPageBreak/>
        <w:t xml:space="preserve">14) kontrolisani gas je gas koji svojom pojavom u kontrolisanom prostoru </w:t>
      </w:r>
      <w:r>
        <w:t>stvara opasnu atmosferu;</w:t>
      </w:r>
    </w:p>
    <w:p w:rsidR="00000000" w:rsidRDefault="009863F4">
      <w:pPr>
        <w:pStyle w:val="1tekst"/>
      </w:pPr>
      <w:r>
        <w:t xml:space="preserve">15) gasovi lakši od vazduha su gasovi relativne gustine najmanje 0,5 (gustina vazduha = 1 </w:t>
      </w:r>
      <w:r>
        <w:rPr>
          <w:lang w:val="en-US"/>
        </w:rPr>
        <w:t>kg/m</w:t>
      </w:r>
      <w:r>
        <w:rPr>
          <w:vertAlign w:val="superscript"/>
        </w:rPr>
        <w:t>3</w:t>
      </w:r>
      <w:r>
        <w:t>);</w:t>
      </w:r>
    </w:p>
    <w:p w:rsidR="00000000" w:rsidRDefault="009863F4">
      <w:pPr>
        <w:pStyle w:val="1tekst"/>
      </w:pPr>
      <w:r>
        <w:t xml:space="preserve">16) gasovi bitno teži od vazduha su gasovi gustine veće od 1,5 (gustina vazduha = 1  </w:t>
      </w:r>
      <w:r>
        <w:rPr>
          <w:lang w:val="en-US"/>
        </w:rPr>
        <w:t>kg/m</w:t>
      </w:r>
      <w:r>
        <w:rPr>
          <w:vertAlign w:val="superscript"/>
        </w:rPr>
        <w:t>3</w:t>
      </w:r>
      <w:r>
        <w:t>);</w:t>
      </w:r>
    </w:p>
    <w:p w:rsidR="00000000" w:rsidRDefault="009863F4">
      <w:pPr>
        <w:pStyle w:val="1tekst"/>
      </w:pPr>
      <w:r>
        <w:t>17) kontrolno mesto je jedna ili više de</w:t>
      </w:r>
      <w:r>
        <w:t>tektorskih sondi kojima pripada jedan signal u centralnom uređaju;</w:t>
      </w:r>
    </w:p>
    <w:p w:rsidR="00000000" w:rsidRDefault="009863F4">
      <w:pPr>
        <w:pStyle w:val="1tekst"/>
      </w:pPr>
      <w:r>
        <w:t>18) kontrolisani prostor je deo ukupnog prostora, zatvorenog ili otvorenog, koji se kontroliše na pojavu eksplozivnih koncentracija gasova i para postavljanjem odgovarajućih detektorskih so</w:t>
      </w:r>
      <w:r>
        <w:t>ndi. Kontrolisani prostor može obuhvatati jedno ili više kontrolnih mesta;</w:t>
      </w:r>
    </w:p>
    <w:p w:rsidR="00000000" w:rsidRDefault="009863F4">
      <w:pPr>
        <w:pStyle w:val="1tekst"/>
      </w:pPr>
      <w:r>
        <w:t>19) ukupan kontrolisan prostor (ili ukupno područje nadzora) jeste celokupan prostor nadziran stabilnom instalacijom;</w:t>
      </w:r>
    </w:p>
    <w:p w:rsidR="00000000" w:rsidRDefault="009863F4">
      <w:pPr>
        <w:pStyle w:val="1tekst"/>
      </w:pPr>
      <w:r>
        <w:t>20) zapremina pokrivanja je zapremina izražena u kubnim metrima</w:t>
      </w:r>
      <w:r>
        <w:t xml:space="preserve"> koju kontroliše jedna detektorska sonda; služi kao orijentacija za određivanje potrebnog broja detektorskih sondi kod projektovanja; na konačan broj i mesto njihovog postavljanja utiču i mnogi drugi faktori, te ona ni u kom slučaju ne može biti jedini i o</w:t>
      </w:r>
      <w:r>
        <w:t>dlučujući kriterijum;</w:t>
      </w:r>
    </w:p>
    <w:p w:rsidR="00000000" w:rsidRDefault="009863F4">
      <w:pPr>
        <w:pStyle w:val="1tekst"/>
      </w:pPr>
      <w:r>
        <w:t>21) alarmno stanje je stanje centralnog uređaja u kome se uređaj nalazi pri pojavi signala alarma;</w:t>
      </w:r>
    </w:p>
    <w:p w:rsidR="00000000" w:rsidRDefault="009863F4">
      <w:pPr>
        <w:pStyle w:val="1tekst"/>
      </w:pPr>
      <w:r>
        <w:t>22) prag alarma je određena koncentracija eksplozivnih smeša gasova i para pri kojoj se javlja alarmno stanje. Stabilna instalacija mož</w:t>
      </w:r>
      <w:r>
        <w:t>e imati jedan ili dva praga alarma u skladu sa projektovanim nivoom zaštite;</w:t>
      </w:r>
    </w:p>
    <w:p w:rsidR="00000000" w:rsidRDefault="009863F4">
      <w:pPr>
        <w:pStyle w:val="1tekst"/>
      </w:pPr>
      <w:r>
        <w:t>23) uzbuna je zvučna i optička signalizacija alarmnog stanja;</w:t>
      </w:r>
    </w:p>
    <w:p w:rsidR="00000000" w:rsidRDefault="009863F4">
      <w:pPr>
        <w:pStyle w:val="1tekst"/>
      </w:pPr>
      <w:r>
        <w:t>24) lažno uzbunjivanje je ostvarivanje zvučne ili optičke signalizacije alarmnog stanja usled pojava tehničkih smetnj</w:t>
      </w:r>
      <w:r>
        <w:t>i ili namernog izazivanja;</w:t>
      </w:r>
    </w:p>
    <w:p w:rsidR="00000000" w:rsidRDefault="009863F4">
      <w:pPr>
        <w:pStyle w:val="1tekst"/>
      </w:pPr>
      <w:r>
        <w:t>25) plan uzbunjivanja je utvrđeni postupak u slučaju pojave opasne koncentracije eksplozivnih gasova i para;</w:t>
      </w:r>
    </w:p>
    <w:p w:rsidR="00000000" w:rsidRDefault="009863F4">
      <w:pPr>
        <w:pStyle w:val="1tekst"/>
      </w:pPr>
      <w:r>
        <w:t>26) detektorska sonda (difuzna) jeste elemenat stabilne instalacije za otkrivanje prisustva zapaljivih para i gasova u k</w:t>
      </w:r>
      <w:r>
        <w:t>ontrolisanom prostoru; neprekidno prati odgovarajuće fizičke ili hemijske promene kojima se otkriva prisustvo zapaljivih gasova i para u kontrolisanom prostoru;</w:t>
      </w:r>
    </w:p>
    <w:p w:rsidR="00000000" w:rsidRDefault="009863F4">
      <w:pPr>
        <w:pStyle w:val="1tekst"/>
      </w:pPr>
      <w:r>
        <w:t>27) detektorska sonda (usisna) jeste deo protočnog sistema stabilne instalacije za uzimanje uzo</w:t>
      </w:r>
      <w:r>
        <w:t>rka vazduha iz kontrolisanog prostora radi otkrivanja prisustva zapaljivih gasova i para;</w:t>
      </w:r>
    </w:p>
    <w:p w:rsidR="00000000" w:rsidRDefault="009863F4">
      <w:pPr>
        <w:pStyle w:val="1tekst"/>
      </w:pPr>
      <w:r>
        <w:t>28) stabilna instalacija je skup električne opreme, bilo da je to jedna detekcijska jedinica ili sistem čiji su jedan ili više delova instalisani na mestu gde se mogu</w:t>
      </w:r>
      <w:r>
        <w:t xml:space="preserve"> pojaviti veće koncentracije zapaljivog gasa, radi davanja alarma ili druge izlazne funkcije u slučaju pojave zapaljivog gasa;</w:t>
      </w:r>
    </w:p>
    <w:p w:rsidR="00000000" w:rsidRDefault="009863F4">
      <w:pPr>
        <w:pStyle w:val="1tekst"/>
      </w:pPr>
      <w:r>
        <w:t>29) centralni uređaj (dojavna centrala) jeste uređaj za nadzor i upravljanje koji komunicira sa detektorskim sondama, nadzire pri</w:t>
      </w:r>
      <w:r>
        <w:t>marne vodove i obavlja svetlosno i zvučno uzbunjivanje i prenos signala o pojavi nedozvoljene koncentracije eksplozivnih gasova i para na paralelne signalizatore lokalnim ili centralnim nadzornim protivpožarnim službama;</w:t>
      </w:r>
    </w:p>
    <w:p w:rsidR="00000000" w:rsidRDefault="009863F4">
      <w:pPr>
        <w:pStyle w:val="1tekst"/>
      </w:pPr>
      <w:r>
        <w:t>30) kontrolna jedinica je deo insta</w:t>
      </w:r>
      <w:r>
        <w:t>lacije koji nije direktno vezan za zapaljivi gas, ali koji reaguje na električni signal koji je dobijen iz detektorske sonde da bi došlo do uzbune u slučaju pojave zapaljivog gasa na mestu detektorske sonde;</w:t>
      </w:r>
    </w:p>
    <w:p w:rsidR="00000000" w:rsidRDefault="009863F4">
      <w:pPr>
        <w:pStyle w:val="1tekst"/>
      </w:pPr>
      <w:r>
        <w:t>31) element za uzbunjivanje je uređaj koji u slu</w:t>
      </w:r>
      <w:r>
        <w:t>čaju pojave nedozvoljene koncentracije eksplozivnih gasova i para daje zvučne i/ili svetlosne signale;</w:t>
      </w:r>
    </w:p>
    <w:p w:rsidR="00000000" w:rsidRDefault="009863F4">
      <w:pPr>
        <w:pStyle w:val="1tekst"/>
      </w:pPr>
      <w:r>
        <w:t>32) prenosni vodovi su veza centralnog uređaja sa ostalim delovima stabilne instalacije, a služe za prenos informacija i napajanje energijom. Razlikuju s</w:t>
      </w:r>
      <w:r>
        <w:t>e dve vrste prenosnih vodova:</w:t>
      </w:r>
    </w:p>
    <w:p w:rsidR="00000000" w:rsidRDefault="009863F4">
      <w:pPr>
        <w:pStyle w:val="1tekst"/>
      </w:pPr>
      <w:r>
        <w:t>a) primarni vodovi sa nadziranjem kvarova (prekid ili međusobni dodir),</w:t>
      </w:r>
    </w:p>
    <w:p w:rsidR="00000000" w:rsidRDefault="009863F4">
      <w:pPr>
        <w:pStyle w:val="1tekst"/>
      </w:pPr>
      <w:r>
        <w:t>b) sekundarni vodovi, bez nadziranja kvarova;</w:t>
      </w:r>
    </w:p>
    <w:p w:rsidR="00000000" w:rsidRDefault="009863F4">
      <w:pPr>
        <w:pStyle w:val="1tekst"/>
      </w:pPr>
      <w:r>
        <w:t>33) nivo zaštite je skup svih tehničkih i organizacijskih mera zaštite. Nivo zaštite u funkciji tehničkih me</w:t>
      </w:r>
      <w:r>
        <w:t>ra je dat kao suma funkcionalne efikasnosti i otpornosti na prirodne uticaje.</w:t>
      </w:r>
    </w:p>
    <w:p w:rsidR="00000000" w:rsidRDefault="009863F4">
      <w:pPr>
        <w:pStyle w:val="6naslov"/>
      </w:pPr>
      <w:r>
        <w:rPr>
          <w:lang w:val="en-US"/>
        </w:rPr>
        <w:t xml:space="preserve">II. </w:t>
      </w:r>
      <w:r>
        <w:t>USLOVI ZA PROJEKTOVANjE I UGRADNjU</w:t>
      </w:r>
    </w:p>
    <w:p w:rsidR="00000000" w:rsidRDefault="009863F4">
      <w:pPr>
        <w:pStyle w:val="7podnas"/>
      </w:pPr>
      <w:r>
        <w:t>1) Stabilna instalacija</w:t>
      </w:r>
    </w:p>
    <w:p w:rsidR="00000000" w:rsidRDefault="009863F4">
      <w:pPr>
        <w:pStyle w:val="4clan"/>
      </w:pPr>
      <w:r>
        <w:t>Član 4.</w:t>
      </w:r>
    </w:p>
    <w:p w:rsidR="00000000" w:rsidRDefault="009863F4">
      <w:pPr>
        <w:pStyle w:val="1tekst"/>
      </w:pPr>
      <w:r>
        <w:t xml:space="preserve">Stabilna instalacija mora imati detektorske sonde, centralni </w:t>
      </w:r>
      <w:r>
        <w:t>uređaj, prenosne vodove, izvor napajanja i elemente za informisanje i uzbunjivanje.</w:t>
      </w:r>
    </w:p>
    <w:p w:rsidR="00000000" w:rsidRDefault="009863F4">
      <w:pPr>
        <w:pStyle w:val="4clan"/>
      </w:pPr>
      <w:r>
        <w:t>Član 5.</w:t>
      </w:r>
    </w:p>
    <w:p w:rsidR="00000000" w:rsidRDefault="009863F4">
      <w:pPr>
        <w:pStyle w:val="1tekst"/>
      </w:pPr>
      <w:r>
        <w:t>Prema nivou tehničke zaštite, stabilne instalacije se razlikuju:</w:t>
      </w:r>
    </w:p>
    <w:p w:rsidR="00000000" w:rsidRDefault="009863F4">
      <w:pPr>
        <w:pStyle w:val="1tekst"/>
      </w:pPr>
      <w:r>
        <w:t>1) prema funkcijama upravljanja koje obavljaju;</w:t>
      </w:r>
    </w:p>
    <w:p w:rsidR="00000000" w:rsidRDefault="009863F4">
      <w:pPr>
        <w:pStyle w:val="1tekst"/>
      </w:pPr>
      <w:r>
        <w:t>2) prema paralelnoj signalizaciji;</w:t>
      </w:r>
    </w:p>
    <w:p w:rsidR="00000000" w:rsidRDefault="009863F4">
      <w:pPr>
        <w:pStyle w:val="1tekst"/>
      </w:pPr>
      <w:r>
        <w:lastRenderedPageBreak/>
        <w:t>3) prema periodu</w:t>
      </w:r>
      <w:r>
        <w:t xml:space="preserve"> vremena u kome se obavljaju periodične provere i kompletno ispitivanje tehničke ispravnosti;</w:t>
      </w:r>
    </w:p>
    <w:p w:rsidR="00000000" w:rsidRDefault="009863F4">
      <w:pPr>
        <w:pStyle w:val="1tekst"/>
      </w:pPr>
      <w:r>
        <w:t>4) prema otpornosti na uticaje okoline;</w:t>
      </w:r>
    </w:p>
    <w:p w:rsidR="00000000" w:rsidRDefault="009863F4">
      <w:pPr>
        <w:pStyle w:val="1tekst"/>
      </w:pPr>
      <w:r>
        <w:t>5) prema zaštiti od namernih uticaja;</w:t>
      </w:r>
    </w:p>
    <w:p w:rsidR="00000000" w:rsidRDefault="009863F4">
      <w:pPr>
        <w:pStyle w:val="1tekst"/>
      </w:pPr>
      <w:r>
        <w:t>6) prema pouzdanosti pojedinih elemenata sistema;</w:t>
      </w:r>
    </w:p>
    <w:p w:rsidR="00000000" w:rsidRDefault="009863F4">
      <w:pPr>
        <w:pStyle w:val="1tekst"/>
      </w:pPr>
      <w:r>
        <w:t>7) prema broju i vrsti rezervnih i</w:t>
      </w:r>
      <w:r>
        <w:t>zvora napajanja;</w:t>
      </w:r>
    </w:p>
    <w:p w:rsidR="00000000" w:rsidRDefault="009863F4">
      <w:pPr>
        <w:pStyle w:val="1tekst"/>
      </w:pPr>
      <w:r>
        <w:t>8) prema zonama rizičnog područja u kojima se koriste.</w:t>
      </w:r>
    </w:p>
    <w:p w:rsidR="00000000" w:rsidRDefault="009863F4">
      <w:pPr>
        <w:pStyle w:val="4clan"/>
      </w:pPr>
      <w:r>
        <w:t>Član 6.</w:t>
      </w:r>
    </w:p>
    <w:p w:rsidR="00000000" w:rsidRDefault="009863F4">
      <w:pPr>
        <w:pStyle w:val="1tekst"/>
      </w:pPr>
      <w:r>
        <w:t>Stabilna instalacija mora biti tako projektovana i izvedena da pravilnim brojem, rasporedom i izborom mesta postavljanja detektorskih sondi omogućava pouzdano signaliziranje po</w:t>
      </w:r>
      <w:r>
        <w:t>jave opasnih koncentracija eksplozivnih gasova i para u kontrolisanom prostoru, uz maksimalno moguće obezbeđenje od lažnih alarma i u skladu sa zahtevanim nivoom zaštite.</w:t>
      </w:r>
    </w:p>
    <w:p w:rsidR="00000000" w:rsidRDefault="009863F4">
      <w:pPr>
        <w:pStyle w:val="4clan"/>
      </w:pPr>
      <w:r>
        <w:t>Član 7.</w:t>
      </w:r>
    </w:p>
    <w:p w:rsidR="00000000" w:rsidRDefault="009863F4">
      <w:pPr>
        <w:pStyle w:val="1tekst"/>
      </w:pPr>
      <w:r>
        <w:t>Stabilna instalacija mora obuhvatiti sve prostorije jednog objekta u kojima p</w:t>
      </w:r>
      <w:r>
        <w:t>ostoji prekinuti razvod gasa (ventili, nastavci itd.) i oprema koja koristi eksplozivne gasove u normalnom procesu rada, kao i sve kanale i otvore koji ovu prostoriju povezuju sa ostalim prostorijama (ventilacioni kanali, kablovski kanali itd.).</w:t>
      </w:r>
    </w:p>
    <w:p w:rsidR="00000000" w:rsidRDefault="009863F4">
      <w:pPr>
        <w:pStyle w:val="4clan"/>
      </w:pPr>
      <w:r>
        <w:t>Član 8.</w:t>
      </w:r>
    </w:p>
    <w:p w:rsidR="00000000" w:rsidRDefault="009863F4">
      <w:pPr>
        <w:pStyle w:val="1tekst"/>
      </w:pPr>
      <w:r>
        <w:t>St</w:t>
      </w:r>
      <w:r>
        <w:t>abilna instalacija mora stalno i automatski da nadzire i signalizira izostanak primarnog izvora napajanja, smetnje na primarnim vodovima i smetnje na senzorima u detektorskim sondama (kratak spoj i prekid).</w:t>
      </w:r>
    </w:p>
    <w:p w:rsidR="00000000" w:rsidRDefault="009863F4">
      <w:pPr>
        <w:pStyle w:val="4clan"/>
      </w:pPr>
      <w:r>
        <w:t>Član 9.</w:t>
      </w:r>
    </w:p>
    <w:p w:rsidR="00000000" w:rsidRDefault="009863F4">
      <w:pPr>
        <w:pStyle w:val="1tekst"/>
      </w:pPr>
      <w:r>
        <w:t>Projektovanje stabilne instalacije mora b</w:t>
      </w:r>
      <w:r>
        <w:t>iti u skladu sa propisom za izvođenje električne instalacije u prostorima ugroženim od eksplozivnih smeša gasova i para.</w:t>
      </w:r>
    </w:p>
    <w:p w:rsidR="00000000" w:rsidRDefault="009863F4">
      <w:pPr>
        <w:pStyle w:val="4clan"/>
      </w:pPr>
      <w:r>
        <w:t>Član 10.</w:t>
      </w:r>
    </w:p>
    <w:p w:rsidR="00000000" w:rsidRDefault="009863F4">
      <w:pPr>
        <w:pStyle w:val="1tekst"/>
      </w:pPr>
      <w:r>
        <w:t>Izbor tipa detektorske sonde, difuzione ili protočne (usisne), vrši se zavisno od stanja sredine, vrste gasa (prema grupi gaso</w:t>
      </w:r>
      <w:r>
        <w:t>va i temperaturnom razredu), izloženosti atmosferskim uticajima i prisustva homogenih ugljovodonika ili organsko-metalnih jedinjenja.</w:t>
      </w:r>
    </w:p>
    <w:p w:rsidR="00000000" w:rsidRDefault="009863F4">
      <w:pPr>
        <w:pStyle w:val="4clan"/>
      </w:pPr>
      <w:r>
        <w:t>Član 11.</w:t>
      </w:r>
    </w:p>
    <w:p w:rsidR="00000000" w:rsidRDefault="009863F4">
      <w:pPr>
        <w:pStyle w:val="1tekst"/>
      </w:pPr>
      <w:r>
        <w:t>Kod ispada mrežnog napona, prekida napajanja centralnog uređaja iz bilo kog razloga ili njegovog privremenog iskl</w:t>
      </w:r>
      <w:r>
        <w:t>jučivanja iz rada zbog potreba intervencija, mora se proveriti koncentracija eksplozivnog gasa ili pare pre ponovnog uključenja centralnog uređaja (zbog prekida rada ventilacionog sistema).</w:t>
      </w:r>
    </w:p>
    <w:p w:rsidR="00000000" w:rsidRDefault="009863F4">
      <w:pPr>
        <w:pStyle w:val="4clan"/>
      </w:pPr>
      <w:r>
        <w:t>Član 12.</w:t>
      </w:r>
    </w:p>
    <w:p w:rsidR="00000000" w:rsidRDefault="009863F4">
      <w:pPr>
        <w:pStyle w:val="1tekst"/>
      </w:pPr>
      <w:r>
        <w:t>Stabilna instalacija ima jedan, dva ili više pragova i al</w:t>
      </w:r>
      <w:r>
        <w:t>arma, ustanovljenih prema rastućoj koncentraciji eksplozivne smeše gasova, tako da prvi prag odgovara najnižoj koncentraciji itd. Pri tom se svakom pragu mogu pridodati određene funkcije centralnog uređaja. Pri pojavi alarma prvog praga može se izvršiti se</w:t>
      </w:r>
      <w:r>
        <w:t>lektivno uzbunjivanje određenih lica, kao i neka upravljačka funkcija (uključivanje ventilacija), dok se pri pojavi alarma drugog praga uključuje opšte uzbunjivanje i isključuje glavni dovod gasa, glavno napajanje električnom energijom itd.</w:t>
      </w:r>
    </w:p>
    <w:p w:rsidR="00000000" w:rsidRDefault="009863F4">
      <w:pPr>
        <w:pStyle w:val="4clan"/>
      </w:pPr>
      <w:r>
        <w:t>Član 13.</w:t>
      </w:r>
    </w:p>
    <w:p w:rsidR="00000000" w:rsidRDefault="009863F4">
      <w:pPr>
        <w:pStyle w:val="1tekst"/>
      </w:pPr>
      <w:r>
        <w:t>Stabil</w:t>
      </w:r>
      <w:r>
        <w:t>na instalacija projektuje se i izvodi za zaštitu od pojave eksplozivnih koncentracija jednog određenog ili više određenih gasova i/ili para. Na posebnoj pločici na centralnom uređaju označava se za koji je gas, odnosno gasove instalacija podešena.</w:t>
      </w:r>
    </w:p>
    <w:p w:rsidR="00000000" w:rsidRDefault="009863F4">
      <w:pPr>
        <w:pStyle w:val="4clan"/>
      </w:pPr>
      <w:r>
        <w:t>Član 14.</w:t>
      </w:r>
    </w:p>
    <w:p w:rsidR="00000000" w:rsidRDefault="009863F4">
      <w:pPr>
        <w:pStyle w:val="1tekst"/>
      </w:pPr>
      <w:r>
        <w:t>Ako se stabilna instalacija koristi za dojavu eksplozivnih gasova i para u objektima gde se postavljaju i druge instalacije (za dojavu požara, za upravljanje automatskim gašenjem požara, za odvođenje dima i toplote itd.), kontrolisani prostori eksplozivni</w:t>
      </w:r>
      <w:r>
        <w:t>h gasova i para moraju se uskladiti sa područjima dojave kod drugih instalacija.</w:t>
      </w:r>
    </w:p>
    <w:p w:rsidR="00000000" w:rsidRDefault="009863F4">
      <w:pPr>
        <w:pStyle w:val="7podnas"/>
      </w:pPr>
      <w:r>
        <w:t>2) Projektni zadatak</w:t>
      </w:r>
    </w:p>
    <w:p w:rsidR="00000000" w:rsidRDefault="009863F4">
      <w:pPr>
        <w:pStyle w:val="4clan"/>
      </w:pPr>
      <w:r>
        <w:t>Član 15.</w:t>
      </w:r>
    </w:p>
    <w:p w:rsidR="00000000" w:rsidRDefault="009863F4">
      <w:pPr>
        <w:pStyle w:val="1tekst"/>
      </w:pPr>
      <w:r>
        <w:t>Projektni zadatak obrazuje se na osnovu ocene ugroženosti objekta, a obuhvata i pozivanje elemenata zaštite i traženi nivo zaštite.</w:t>
      </w:r>
    </w:p>
    <w:p w:rsidR="00000000" w:rsidRDefault="009863F4">
      <w:pPr>
        <w:pStyle w:val="1tekst"/>
      </w:pPr>
      <w:r>
        <w:t>Najbitniji elementi koji se moraju poznavati prilikom projektovanja stabilne instalacije su:</w:t>
      </w:r>
    </w:p>
    <w:p w:rsidR="00000000" w:rsidRDefault="009863F4">
      <w:pPr>
        <w:pStyle w:val="1tekst"/>
      </w:pPr>
      <w:r>
        <w:t>1) veličina kontrolisanog prostora i njegov oblik;</w:t>
      </w:r>
    </w:p>
    <w:p w:rsidR="00000000" w:rsidRDefault="009863F4">
      <w:pPr>
        <w:pStyle w:val="1tekst"/>
      </w:pPr>
      <w:r>
        <w:t>2) vrednost objekta i opreme kontrolisanog prostora;</w:t>
      </w:r>
    </w:p>
    <w:p w:rsidR="00000000" w:rsidRDefault="009863F4">
      <w:pPr>
        <w:pStyle w:val="1tekst"/>
      </w:pPr>
      <w:r>
        <w:lastRenderedPageBreak/>
        <w:t>3) raspored tehnološke opreme koja može biti uzročnik istic</w:t>
      </w:r>
      <w:r>
        <w:t>anja eksplozivnog gasa ili stvaranja eksplozivnih para;</w:t>
      </w:r>
    </w:p>
    <w:p w:rsidR="00000000" w:rsidRDefault="009863F4">
      <w:pPr>
        <w:pStyle w:val="1tekst"/>
      </w:pPr>
      <w:r>
        <w:t>4) vrsta gasa;</w:t>
      </w:r>
    </w:p>
    <w:p w:rsidR="00000000" w:rsidRDefault="009863F4">
      <w:pPr>
        <w:pStyle w:val="1tekst"/>
      </w:pPr>
      <w:r>
        <w:t>5) prirodna i prinudna ventilacija (da li postoji i kakva je);</w:t>
      </w:r>
    </w:p>
    <w:p w:rsidR="00000000" w:rsidRDefault="009863F4">
      <w:pPr>
        <w:pStyle w:val="1tekst"/>
      </w:pPr>
      <w:r>
        <w:t>6) izloženost kontrolisanog prostora atmosferskim uticajima (visokoj toploti);</w:t>
      </w:r>
    </w:p>
    <w:p w:rsidR="00000000" w:rsidRDefault="009863F4">
      <w:pPr>
        <w:pStyle w:val="1tekst"/>
      </w:pPr>
      <w:r>
        <w:t>7) agresivnost sredine usled hemijskih i dr</w:t>
      </w:r>
      <w:r>
        <w:t>ugih uticaja.</w:t>
      </w:r>
    </w:p>
    <w:p w:rsidR="00000000" w:rsidRDefault="009863F4">
      <w:pPr>
        <w:pStyle w:val="7podnas"/>
      </w:pPr>
      <w:r>
        <w:t>3) Detektorske sonde</w:t>
      </w:r>
    </w:p>
    <w:p w:rsidR="00000000" w:rsidRDefault="009863F4">
      <w:pPr>
        <w:pStyle w:val="4clan"/>
      </w:pPr>
      <w:r>
        <w:t>Član 16.</w:t>
      </w:r>
    </w:p>
    <w:p w:rsidR="00000000" w:rsidRDefault="009863F4">
      <w:pPr>
        <w:pStyle w:val="1tekst"/>
      </w:pPr>
      <w:r>
        <w:t>Detektorske sonde su delovi stabilne instalacije za dojavu pojave eksplozivne koncentracije gasova, koji automatsdki mere, upoređuju ili detektuju prisustvo ili promenu koncentracije gasova i te informacije preda</w:t>
      </w:r>
      <w:r>
        <w:t>ju centralnom uređaju. Prema načinu uzimanja uzorka dele se na:</w:t>
      </w:r>
    </w:p>
    <w:p w:rsidR="00000000" w:rsidRDefault="009863F4">
      <w:pPr>
        <w:pStyle w:val="1tekst"/>
      </w:pPr>
      <w:r>
        <w:t>1) difuzione sonde;</w:t>
      </w:r>
    </w:p>
    <w:p w:rsidR="00000000" w:rsidRDefault="009863F4">
      <w:pPr>
        <w:pStyle w:val="1tekst"/>
      </w:pPr>
      <w:r>
        <w:t>2) usisne sonde.</w:t>
      </w:r>
    </w:p>
    <w:p w:rsidR="00000000" w:rsidRDefault="009863F4">
      <w:pPr>
        <w:pStyle w:val="4clan"/>
      </w:pPr>
      <w:r>
        <w:t>Član 17.</w:t>
      </w:r>
    </w:p>
    <w:p w:rsidR="00000000" w:rsidRDefault="009863F4">
      <w:pPr>
        <w:pStyle w:val="1tekst"/>
      </w:pPr>
      <w:r>
        <w:t>Difuziona sonda radi na principu difuzije gasova.</w:t>
      </w:r>
    </w:p>
    <w:p w:rsidR="00000000" w:rsidRDefault="009863F4">
      <w:pPr>
        <w:pStyle w:val="1tekst"/>
      </w:pPr>
      <w:r>
        <w:t>Usisna sonda je deo protočnog sistema stabilne instalacije. Pomoćni sistem pored usisne sonde sa</w:t>
      </w:r>
      <w:r>
        <w:t>drži kapilare i pumpu pomoću kojih se uzima uzorak vazduha iz kontrolisanog prostora i dovodi u centralni uređaj radi stalne analize o prisustvu eksplozivnih gasova i para.</w:t>
      </w:r>
    </w:p>
    <w:p w:rsidR="00000000" w:rsidRDefault="009863F4">
      <w:pPr>
        <w:pStyle w:val="4clan"/>
      </w:pPr>
      <w:r>
        <w:t>Član 18.</w:t>
      </w:r>
    </w:p>
    <w:p w:rsidR="00000000" w:rsidRDefault="009863F4">
      <w:pPr>
        <w:pStyle w:val="1tekst"/>
      </w:pPr>
      <w:r>
        <w:t>Detektorske sonde smeštaju se u kontrolisani prostor gde se očekuje pojava</w:t>
      </w:r>
      <w:r>
        <w:t xml:space="preserve"> eksplozivnih gasova i para, te moraju biti konstruisane prema odgovarajućim jugoslovenskim standardima.</w:t>
      </w:r>
    </w:p>
    <w:p w:rsidR="00000000" w:rsidRDefault="009863F4">
      <w:pPr>
        <w:pStyle w:val="4clan"/>
      </w:pPr>
      <w:r>
        <w:t>Član 19.</w:t>
      </w:r>
    </w:p>
    <w:p w:rsidR="00000000" w:rsidRDefault="009863F4">
      <w:pPr>
        <w:pStyle w:val="1tekst"/>
      </w:pPr>
      <w:r>
        <w:t>Kod pogonskih procesa gde je izrazito taloženje prašine ili nekih drugih produkata procesa (lakirnica) može doći do smanjene efikasnosti (oset</w:t>
      </w:r>
      <w:r>
        <w:t>ljivosti) sistema za dojavu eksplozivnih gasova i para zbog začepljenja filterskih elemenata. U takvim slučajevima koriste se protočne detektorske sonde i češće se vrše periodične kontrole funkcionisanja, kao i zamena filterskih elemenata.</w:t>
      </w:r>
    </w:p>
    <w:p w:rsidR="00000000" w:rsidRDefault="009863F4">
      <w:pPr>
        <w:pStyle w:val="4clan"/>
      </w:pPr>
      <w:r>
        <w:t>Član 20.</w:t>
      </w:r>
    </w:p>
    <w:p w:rsidR="00000000" w:rsidRDefault="009863F4">
      <w:pPr>
        <w:pStyle w:val="1tekst"/>
      </w:pPr>
      <w:r>
        <w:t>Broj de</w:t>
      </w:r>
      <w:r>
        <w:t>tektorskih sondi i mesto njihovog postavljanja zavisi od veličine kontrolisanog prostora, oblika prostora, vrednosti objekta i opreme koju treba štititi.</w:t>
      </w:r>
    </w:p>
    <w:p w:rsidR="00000000" w:rsidRDefault="009863F4">
      <w:pPr>
        <w:pStyle w:val="4clan"/>
      </w:pPr>
      <w:r>
        <w:t>Član 21.</w:t>
      </w:r>
    </w:p>
    <w:p w:rsidR="00000000" w:rsidRDefault="009863F4">
      <w:pPr>
        <w:pStyle w:val="1tekst"/>
      </w:pPr>
      <w:r>
        <w:t>Za postavljanje detektorskih sondi, zavisno od kontrolisanog gasa i drugih parametara kontrol</w:t>
      </w:r>
      <w:r>
        <w:t>isanog prostora, moraju biti ispunjeni sledeći uslovi:</w:t>
      </w:r>
    </w:p>
    <w:p w:rsidR="00000000" w:rsidRDefault="009863F4">
      <w:pPr>
        <w:pStyle w:val="1tekst"/>
      </w:pPr>
      <w:r>
        <w:t>1) za gasove koji su lakši od vazduha detektorske sonde se postavljaju u gornji deo kontrolisanog prostora (ispod plafona)-(videti sliku 1);</w:t>
      </w:r>
    </w:p>
    <w:p w:rsidR="00000000" w:rsidRDefault="009863F4">
      <w:pPr>
        <w:pStyle w:val="1tekst"/>
      </w:pPr>
      <w:r>
        <w:t>2) za gasove koji su teži od vazduha detektorske sonde se po</w:t>
      </w:r>
      <w:r>
        <w:t xml:space="preserve">stavljaju iznad poda na oko 0,25 </w:t>
      </w:r>
      <w:r>
        <w:rPr>
          <w:lang w:val="en-US"/>
        </w:rPr>
        <w:t>m</w:t>
      </w:r>
      <w:r>
        <w:t xml:space="preserve"> (videti sliku 2);</w:t>
      </w:r>
    </w:p>
    <w:p w:rsidR="00000000" w:rsidRDefault="009863F4">
      <w:pPr>
        <w:pStyle w:val="1tekst"/>
      </w:pPr>
      <w:r>
        <w:t xml:space="preserve">3) ako u kontrolisanom prostoru postoje jame i kanali, u kojima se mogu najpre pojaviti gasovi teži od vazduha, detektorske sonde postavljaju se iznad poda na oko 0,25 </w:t>
      </w:r>
      <w:r>
        <w:rPr>
          <w:lang w:val="en-US"/>
        </w:rPr>
        <w:t>m</w:t>
      </w:r>
      <w:r>
        <w:t>;</w:t>
      </w:r>
    </w:p>
    <w:p w:rsidR="00000000" w:rsidRDefault="009863F4">
      <w:pPr>
        <w:pStyle w:val="1tekst"/>
      </w:pPr>
      <w:r>
        <w:t>4) mesto postavljanja detektorskih sondi, koje se određuje na osnovu težine kontrolisanog gasa, mora biti brižljivo određeno u skladu sa postojećom prirodnom i prinudnom ventilacijom (videti slike 3 i 5);</w:t>
      </w:r>
    </w:p>
    <w:p w:rsidR="00000000" w:rsidRDefault="009863F4">
      <w:pPr>
        <w:pStyle w:val="1tekst"/>
      </w:pPr>
      <w:r>
        <w:t>5) mesta koja se, zbog prirodne ili prinudne ventil</w:t>
      </w:r>
      <w:r>
        <w:t>acije, nalaze u struji čistog vazduha koji smanjuje mogućnost za detekciju stvarno prisutne koncentracije eksplozivnog gasa u ostalom delu kontrolisanog prostora treba izbegavati (videti sliku 4);</w:t>
      </w:r>
    </w:p>
    <w:p w:rsidR="00000000" w:rsidRDefault="009863F4">
      <w:pPr>
        <w:pStyle w:val="1tekst"/>
      </w:pPr>
      <w:r>
        <w:t>6) potrebno je iznalaziti tzv. džepove, u kojima su, zbog o</w:t>
      </w:r>
      <w:r>
        <w:t>blika kontrolisanog prostora, uticaji prirodne i prinudne ventilacije smanjeni;</w:t>
      </w:r>
    </w:p>
    <w:p w:rsidR="00000000" w:rsidRDefault="009863F4">
      <w:pPr>
        <w:pStyle w:val="1tekst"/>
      </w:pPr>
      <w:r>
        <w:t xml:space="preserve">7) veoma je važno obratiti pažnju na temperaturne efekte, koji dovode do stvaranja termičke barijere i nemogućnosti detekcija gasova lakših od vazduha u kontrolisanom prostoru </w:t>
      </w:r>
      <w:r>
        <w:t>(videti sliku 6).</w:t>
      </w:r>
    </w:p>
    <w:p w:rsidR="00000000" w:rsidRDefault="009863F4">
      <w:pPr>
        <w:pStyle w:val="NormalWeb"/>
        <w:jc w:val="center"/>
      </w:pPr>
      <w:r>
        <w:rPr>
          <w:noProof/>
        </w:rPr>
        <w:lastRenderedPageBreak/>
        <w:drawing>
          <wp:inline distT="0" distB="0" distL="0" distR="0">
            <wp:extent cx="2874010" cy="2089785"/>
            <wp:effectExtent l="0" t="0" r="2540" b="5715"/>
            <wp:docPr id="1" name="Picture 1" descr="C:\Users\Goran\Downloads\Pravilnik o tehnickim normativima za stabilne (3).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Downloads\Pravilnik o tehnickim normativima za stabilne (3).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874010" cy="2089785"/>
                    </a:xfrm>
                    <a:prstGeom prst="rect">
                      <a:avLst/>
                    </a:prstGeom>
                    <a:noFill/>
                    <a:ln>
                      <a:noFill/>
                    </a:ln>
                  </pic:spPr>
                </pic:pic>
              </a:graphicData>
            </a:graphic>
          </wp:inline>
        </w:drawing>
      </w:r>
    </w:p>
    <w:p w:rsidR="00000000" w:rsidRDefault="009863F4">
      <w:pPr>
        <w:pStyle w:val="1tekst"/>
        <w:jc w:val="center"/>
      </w:pPr>
      <w:r>
        <w:t>Slika 1 - Postavljanje detektorske sonde za kontrolu prostora gde može doći do isticanja gasova lakših od vazduha.</w:t>
      </w:r>
    </w:p>
    <w:p w:rsidR="00000000" w:rsidRDefault="009863F4">
      <w:pPr>
        <w:pStyle w:val="1tekst"/>
        <w:jc w:val="center"/>
      </w:pPr>
      <w:r>
        <w:t>Kontrolisani prostor je bez prirodne i prinudne ven</w:t>
      </w:r>
      <w:r>
        <w:t>tilacije.</w:t>
      </w:r>
    </w:p>
    <w:p w:rsidR="00000000" w:rsidRDefault="009863F4">
      <w:pPr>
        <w:pStyle w:val="1tekst"/>
        <w:jc w:val="center"/>
      </w:pPr>
      <w:r>
        <w:rPr>
          <w:noProof/>
        </w:rPr>
        <w:drawing>
          <wp:inline distT="0" distB="0" distL="0" distR="0">
            <wp:extent cx="2743200" cy="1959610"/>
            <wp:effectExtent l="0" t="0" r="0" b="2540"/>
            <wp:docPr id="2" name="Picture 2" descr="C:\Users\Goran\Downloads\Pravilnik o tehnickim normativima za stabilne (3).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an\Downloads\Pravilnik o tehnickim normativima za stabilne (3).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743200" cy="1959610"/>
                    </a:xfrm>
                    <a:prstGeom prst="rect">
                      <a:avLst/>
                    </a:prstGeom>
                    <a:noFill/>
                    <a:ln>
                      <a:noFill/>
                    </a:ln>
                  </pic:spPr>
                </pic:pic>
              </a:graphicData>
            </a:graphic>
          </wp:inline>
        </w:drawing>
      </w:r>
    </w:p>
    <w:p w:rsidR="00000000" w:rsidRDefault="009863F4">
      <w:pPr>
        <w:pStyle w:val="1tekst"/>
        <w:jc w:val="center"/>
      </w:pPr>
      <w:r>
        <w:t>Slika 2 - Postavljanje detektorske sonde za kontrolu gasova težih od vazduha.</w:t>
      </w:r>
    </w:p>
    <w:p w:rsidR="00000000" w:rsidRDefault="009863F4">
      <w:pPr>
        <w:pStyle w:val="1tekst"/>
        <w:jc w:val="center"/>
      </w:pPr>
      <w:r>
        <w:t>Kontrolisani prostor je bez prirodne i prinudne ventilacije.</w:t>
      </w:r>
    </w:p>
    <w:p w:rsidR="00000000" w:rsidRDefault="009863F4">
      <w:pPr>
        <w:pStyle w:val="1tekst"/>
        <w:jc w:val="center"/>
      </w:pPr>
      <w:r>
        <w:rPr>
          <w:noProof/>
        </w:rPr>
        <w:drawing>
          <wp:inline distT="0" distB="0" distL="0" distR="0">
            <wp:extent cx="2743200" cy="1502410"/>
            <wp:effectExtent l="0" t="0" r="0" b="2540"/>
            <wp:docPr id="3" name="Picture 3" descr="C:\Users\Goran\Downloads\Pravilnik o tehnickim normativima za stabilne (3).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ran\Downloads\Pravilnik o tehnickim normativima za stabilne (3).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743200" cy="1502410"/>
                    </a:xfrm>
                    <a:prstGeom prst="rect">
                      <a:avLst/>
                    </a:prstGeom>
                    <a:noFill/>
                    <a:ln>
                      <a:noFill/>
                    </a:ln>
                  </pic:spPr>
                </pic:pic>
              </a:graphicData>
            </a:graphic>
          </wp:inline>
        </w:drawing>
      </w:r>
    </w:p>
    <w:p w:rsidR="00000000" w:rsidRDefault="009863F4">
      <w:pPr>
        <w:pStyle w:val="1tekst"/>
        <w:jc w:val="center"/>
      </w:pPr>
      <w:r>
        <w:t>Slika 3 - Efekat koji nastaje u kontrolisanom prostoru kada se želi detekcija lakših gasova uz kretanje vazduha.</w:t>
      </w:r>
    </w:p>
    <w:p w:rsidR="00000000" w:rsidRDefault="009863F4">
      <w:pPr>
        <w:pStyle w:val="1tekst"/>
      </w:pPr>
      <w:r>
        <w:t>Prikazana je mogućnost da usled prisustva strujanja ne dođe do detekcije prisutnog gasa za razliku od efekt</w:t>
      </w:r>
      <w:r>
        <w:t>a na slici 1.</w:t>
      </w:r>
    </w:p>
    <w:p w:rsidR="00000000" w:rsidRDefault="009863F4">
      <w:pPr>
        <w:pStyle w:val="1tekst"/>
        <w:jc w:val="center"/>
      </w:pPr>
      <w:r>
        <w:rPr>
          <w:noProof/>
        </w:rPr>
        <w:drawing>
          <wp:inline distT="0" distB="0" distL="0" distR="0">
            <wp:extent cx="2808605" cy="1045210"/>
            <wp:effectExtent l="0" t="0" r="0" b="2540"/>
            <wp:docPr id="4" name="Picture 4" descr="C:\Users\Goran\Downloads\Pravilnik o tehnickim normativima za stabilne (3).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ran\Downloads\Pravilnik o tehnickim normativima za stabilne (3).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808605" cy="1045210"/>
                    </a:xfrm>
                    <a:prstGeom prst="rect">
                      <a:avLst/>
                    </a:prstGeom>
                    <a:noFill/>
                    <a:ln>
                      <a:noFill/>
                    </a:ln>
                  </pic:spPr>
                </pic:pic>
              </a:graphicData>
            </a:graphic>
          </wp:inline>
        </w:drawing>
      </w:r>
    </w:p>
    <w:p w:rsidR="00000000" w:rsidRDefault="009863F4">
      <w:pPr>
        <w:pStyle w:val="1tekst"/>
        <w:jc w:val="center"/>
      </w:pPr>
      <w:r>
        <w:t>Slika 4 - Efekat razređenja kada se senzor postavi u ven</w:t>
      </w:r>
      <w:r>
        <w:t>tilacioni kanal za kontrolu više prostora.</w:t>
      </w:r>
    </w:p>
    <w:p w:rsidR="00000000" w:rsidRDefault="009863F4">
      <w:pPr>
        <w:pStyle w:val="1tekst"/>
        <w:jc w:val="center"/>
      </w:pPr>
      <w:r>
        <w:t>Kontrolisani gas biće razređen u odnosu 1 + 3, a ako stane ventilacija, neće doći do detekcije opasnog gasa.</w:t>
      </w:r>
    </w:p>
    <w:p w:rsidR="00000000" w:rsidRDefault="009863F4">
      <w:pPr>
        <w:pStyle w:val="1tekst"/>
        <w:jc w:val="center"/>
      </w:pPr>
      <w:r>
        <w:rPr>
          <w:noProof/>
        </w:rPr>
        <w:lastRenderedPageBreak/>
        <w:drawing>
          <wp:inline distT="0" distB="0" distL="0" distR="0">
            <wp:extent cx="2743200" cy="1959610"/>
            <wp:effectExtent l="0" t="0" r="0" b="2540"/>
            <wp:docPr id="5" name="Picture 5" descr="C:\Users\Goran\Downloads\Pravilnik o tehnickim normativima za stabilne (3).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ran\Downloads\Pravilnik o tehnickim normativima za stabilne (3).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743200" cy="1959610"/>
                    </a:xfrm>
                    <a:prstGeom prst="rect">
                      <a:avLst/>
                    </a:prstGeom>
                    <a:noFill/>
                    <a:ln>
                      <a:noFill/>
                    </a:ln>
                  </pic:spPr>
                </pic:pic>
              </a:graphicData>
            </a:graphic>
          </wp:inline>
        </w:drawing>
      </w:r>
    </w:p>
    <w:p w:rsidR="00000000" w:rsidRDefault="009863F4">
      <w:pPr>
        <w:pStyle w:val="1tekst"/>
        <w:jc w:val="center"/>
      </w:pPr>
      <w:r>
        <w:t>Slika 5 - Mesto postavljanja det</w:t>
      </w:r>
      <w:r>
        <w:t>ektorske sonde u slučaju funkcionisanja sistema za ventilaciju na prikazani način.</w:t>
      </w:r>
    </w:p>
    <w:p w:rsidR="00000000" w:rsidRDefault="009863F4">
      <w:pPr>
        <w:pStyle w:val="1tekst"/>
        <w:jc w:val="center"/>
      </w:pPr>
      <w:r>
        <w:t>Detektorska sonda će detektovati gas koji je lakši od vazduha ako je postavljena u blizinu odsisnog kanala.</w:t>
      </w:r>
    </w:p>
    <w:p w:rsidR="00000000" w:rsidRDefault="009863F4">
      <w:pPr>
        <w:pStyle w:val="1tekst"/>
        <w:jc w:val="center"/>
      </w:pPr>
      <w:r>
        <w:rPr>
          <w:noProof/>
        </w:rPr>
        <w:drawing>
          <wp:inline distT="0" distB="0" distL="0" distR="0">
            <wp:extent cx="2808605" cy="2546985"/>
            <wp:effectExtent l="0" t="0" r="0" b="5715"/>
            <wp:docPr id="6" name="Picture 6" descr="C:\Users\Goran\Downloads\Pravilnik o tehnickim normativima za stabilne (3).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ran\Downloads\Pravilnik o tehnickim normativima za stabilne (3).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808605" cy="2546985"/>
                    </a:xfrm>
                    <a:prstGeom prst="rect">
                      <a:avLst/>
                    </a:prstGeom>
                    <a:noFill/>
                    <a:ln>
                      <a:noFill/>
                    </a:ln>
                  </pic:spPr>
                </pic:pic>
              </a:graphicData>
            </a:graphic>
          </wp:inline>
        </w:drawing>
      </w:r>
    </w:p>
    <w:p w:rsidR="00000000" w:rsidRDefault="009863F4">
      <w:pPr>
        <w:pStyle w:val="1tekst"/>
        <w:jc w:val="center"/>
      </w:pPr>
      <w:r>
        <w:t>Slika 6 - Stvaranje termalne barijere zbog koje dolazi do odlaganja detekcije opasnog gasa.</w:t>
      </w:r>
    </w:p>
    <w:p w:rsidR="00000000" w:rsidRDefault="009863F4">
      <w:pPr>
        <w:pStyle w:val="1tekst"/>
        <w:jc w:val="center"/>
      </w:pPr>
      <w:r>
        <w:t>Neophodno je obratiti pažnju na temperaturni efekat koji ima uticaja kada se radi o detekciji gasova lakših od vazduha.</w:t>
      </w:r>
    </w:p>
    <w:p w:rsidR="00000000" w:rsidRDefault="009863F4">
      <w:pPr>
        <w:pStyle w:val="7podnas"/>
      </w:pPr>
      <w:r>
        <w:t>4) Centralni uređaj</w:t>
      </w:r>
    </w:p>
    <w:p w:rsidR="00000000" w:rsidRDefault="009863F4">
      <w:pPr>
        <w:pStyle w:val="4clan"/>
      </w:pPr>
      <w:r>
        <w:t>Član 22.</w:t>
      </w:r>
    </w:p>
    <w:p w:rsidR="00000000" w:rsidRDefault="009863F4">
      <w:pPr>
        <w:pStyle w:val="1tekst"/>
      </w:pPr>
      <w:r>
        <w:t>Centralni</w:t>
      </w:r>
      <w:r>
        <w:t xml:space="preserve"> uređaj mora da ima:</w:t>
      </w:r>
    </w:p>
    <w:p w:rsidR="00000000" w:rsidRDefault="009863F4">
      <w:pPr>
        <w:pStyle w:val="1tekst"/>
      </w:pPr>
      <w:r>
        <w:t>1) indikator uzbune (crvene boje);</w:t>
      </w:r>
    </w:p>
    <w:p w:rsidR="00000000" w:rsidRDefault="009863F4">
      <w:pPr>
        <w:pStyle w:val="1tekst"/>
      </w:pPr>
      <w:r>
        <w:t>2) indikator kontrolnog mesta (crvene boje ako je indikator uzbune zajednički);</w:t>
      </w:r>
    </w:p>
    <w:p w:rsidR="00000000" w:rsidRDefault="009863F4">
      <w:pPr>
        <w:pStyle w:val="1tekst"/>
      </w:pPr>
      <w:r>
        <w:t xml:space="preserve">3) indikator prelaska svakog praga alarma (crvene boje); ako </w:t>
      </w:r>
      <w:r>
        <w:t>je u pitanju centralni uređaj, modularnog tipa te svako kontrolno mesto ima svoj modul, ovaj indikator prelaska praga može istovremeno označavati i uzbunu i koje je kontrolno mesto u pitanju, te nije potrebno imati sva tri indikatora;</w:t>
      </w:r>
    </w:p>
    <w:p w:rsidR="00000000" w:rsidRDefault="009863F4">
      <w:pPr>
        <w:pStyle w:val="1tekst"/>
      </w:pPr>
      <w:r>
        <w:t>4) indikator neisprav</w:t>
      </w:r>
      <w:r>
        <w:t>nosti kontrolnog mesta (žute ili bele boje);</w:t>
      </w:r>
    </w:p>
    <w:p w:rsidR="00000000" w:rsidRDefault="009863F4">
      <w:pPr>
        <w:pStyle w:val="1tekst"/>
      </w:pPr>
      <w:r>
        <w:t>5) indikator uključenog stanja uređaja (zelene boje);</w:t>
      </w:r>
    </w:p>
    <w:p w:rsidR="00000000" w:rsidRDefault="009863F4">
      <w:pPr>
        <w:pStyle w:val="1tekst"/>
      </w:pPr>
      <w:r>
        <w:t>6) mogućnost testiranja ispravnog funkcionisanja svakog kontrolnog modula ili centralnog uređaja u celini;</w:t>
      </w:r>
    </w:p>
    <w:p w:rsidR="00000000" w:rsidRDefault="009863F4">
      <w:pPr>
        <w:pStyle w:val="1tekst"/>
      </w:pPr>
      <w:r>
        <w:t>7) indikator napajanja iz rezervnog izvora napajan</w:t>
      </w:r>
      <w:r>
        <w:t>ja (žute boje);</w:t>
      </w:r>
    </w:p>
    <w:p w:rsidR="00000000" w:rsidRDefault="009863F4">
      <w:pPr>
        <w:pStyle w:val="1tekst"/>
      </w:pPr>
      <w:r>
        <w:t xml:space="preserve">8) mogućnost određivanja visine koncentracije eksplozivnog gasa u kontrolisanom prostoru uz pomoć analognog ili digitalnog načina prikazivanja, pri čemu ovo prikazivanje (odnosno instrument) može biti pridodato svakom kontrolnom modulu ili </w:t>
      </w:r>
      <w:r>
        <w:t>biti zajedničko za ceo centralni uređaj;</w:t>
      </w:r>
    </w:p>
    <w:p w:rsidR="00000000" w:rsidRDefault="009863F4">
      <w:pPr>
        <w:pStyle w:val="1tekst"/>
      </w:pPr>
      <w:r>
        <w:t xml:space="preserve">9) zvučni alarm koji je zajednički za sva kontrolna mesta; prelazi prvog praga praćen je isprekidanim zvučnim alarmom, prelazak drugog praga praćen je kontinualnim zvučnim </w:t>
      </w:r>
      <w:r>
        <w:lastRenderedPageBreak/>
        <w:t>alarmom, a kvar na detektorskoj sondi ili p</w:t>
      </w:r>
      <w:r>
        <w:t>rimarnom vodu praćen je kontinualnim zvučnim alarmom;</w:t>
      </w:r>
    </w:p>
    <w:p w:rsidR="00000000" w:rsidRDefault="009863F4">
      <w:pPr>
        <w:pStyle w:val="1tekst"/>
      </w:pPr>
      <w:r>
        <w:t>10) neophodnu opremu za rukovanje stabilnom instalacijom (centralnim uređajem) i periodičnu proveru funkcionisanja stabilne instalacije.</w:t>
      </w:r>
    </w:p>
    <w:p w:rsidR="00000000" w:rsidRDefault="009863F4">
      <w:pPr>
        <w:pStyle w:val="4clan"/>
      </w:pPr>
      <w:r>
        <w:t>Član 23.</w:t>
      </w:r>
    </w:p>
    <w:p w:rsidR="00000000" w:rsidRDefault="009863F4">
      <w:pPr>
        <w:pStyle w:val="1tekst"/>
      </w:pPr>
      <w:r>
        <w:t>Centralni uređaj mora signalizirati sledeće kvarove:</w:t>
      </w:r>
    </w:p>
    <w:p w:rsidR="00000000" w:rsidRDefault="009863F4">
      <w:pPr>
        <w:pStyle w:val="1tekst"/>
      </w:pPr>
      <w:r>
        <w:t xml:space="preserve">1) </w:t>
      </w:r>
      <w:r>
        <w:t>ispad detektorske sonde iz rada zbog oštećenja senzora (prekid ili kratak spoj),</w:t>
      </w:r>
    </w:p>
    <w:p w:rsidR="00000000" w:rsidRDefault="009863F4">
      <w:pPr>
        <w:pStyle w:val="1tekst"/>
      </w:pPr>
      <w:r>
        <w:t>2) kvar na primarnim vodovima (prekid ili kratak spoj);</w:t>
      </w:r>
    </w:p>
    <w:p w:rsidR="00000000" w:rsidRDefault="009863F4">
      <w:pPr>
        <w:pStyle w:val="1tekst"/>
      </w:pPr>
      <w:r>
        <w:t>3) ispad primarnog izvora napajanja.</w:t>
      </w:r>
    </w:p>
    <w:p w:rsidR="00000000" w:rsidRDefault="009863F4">
      <w:pPr>
        <w:pStyle w:val="4clan"/>
      </w:pPr>
      <w:r>
        <w:t>Član 24.</w:t>
      </w:r>
    </w:p>
    <w:p w:rsidR="00000000" w:rsidRDefault="009863F4">
      <w:pPr>
        <w:pStyle w:val="1tekst"/>
      </w:pPr>
      <w:r>
        <w:t>Centralni uređaj sa više kontrolnih mesta mora imati mogućnost isključenj</w:t>
      </w:r>
      <w:r>
        <w:t>a pojedinog kontrolnog mesta bez uticaja na rad ostalih.</w:t>
      </w:r>
    </w:p>
    <w:p w:rsidR="00000000" w:rsidRDefault="009863F4">
      <w:pPr>
        <w:pStyle w:val="4clan"/>
      </w:pPr>
      <w:r>
        <w:t>Član 25.</w:t>
      </w:r>
    </w:p>
    <w:p w:rsidR="00000000" w:rsidRDefault="009863F4">
      <w:pPr>
        <w:pStyle w:val="1tekst"/>
      </w:pPr>
      <w:r>
        <w:t>Centralni uređaj može, zavisno od objekta koji se štiti i organizacionih mera zaštite, biti izveden kao jedinstven uređaj postavljen na jednom mestu ili podeljen na više uređaja koji nadziru</w:t>
      </w:r>
      <w:r>
        <w:t xml:space="preserve"> određeno kontrolisano područje.</w:t>
      </w:r>
    </w:p>
    <w:p w:rsidR="00000000" w:rsidRDefault="009863F4">
      <w:pPr>
        <w:pStyle w:val="4clan"/>
      </w:pPr>
      <w:r>
        <w:t>Član 26.</w:t>
      </w:r>
    </w:p>
    <w:p w:rsidR="00000000" w:rsidRDefault="009863F4">
      <w:pPr>
        <w:pStyle w:val="1tekst"/>
      </w:pPr>
      <w:r>
        <w:t>Ako u okviru jedne stabilne instalacije ima više centralnih uređaja raspoređenih na različitim mestima, može se upotrebljavati paralelna signalizacija u lokalnom ili centralnom protivpožarnom centru.</w:t>
      </w:r>
    </w:p>
    <w:p w:rsidR="00000000" w:rsidRDefault="009863F4">
      <w:pPr>
        <w:pStyle w:val="4clan"/>
      </w:pPr>
      <w:r>
        <w:t>Član 27.</w:t>
      </w:r>
    </w:p>
    <w:p w:rsidR="00000000" w:rsidRDefault="009863F4">
      <w:pPr>
        <w:pStyle w:val="1tekst"/>
      </w:pPr>
      <w:r>
        <w:t>Centr</w:t>
      </w:r>
      <w:r>
        <w:t>alni uređaj postavlja se van kontrolisanog prostora, najčešće u prostorijama lokalnih ili centralnih protivpožarnih službi ili u hodnicima, prolazima i drugim pogodnim prostorijama u blizini kontrolisanih prostora ili apodručja, tako da omogućava brz prist</w:t>
      </w:r>
      <w:r>
        <w:t>up i identifikaciju mesta pojave opasne koncentracije gasa ili pare. Ako se centralni uređaj postavlja van prostorije sa neprekidnim dežurstvom, mora biti omogućen prenos ili čujnost alarma do mesta sa neprekidnim dežurstvom.</w:t>
      </w:r>
    </w:p>
    <w:p w:rsidR="00000000" w:rsidRDefault="009863F4">
      <w:pPr>
        <w:pStyle w:val="4clan"/>
      </w:pPr>
      <w:r>
        <w:t>Član 28.</w:t>
      </w:r>
    </w:p>
    <w:p w:rsidR="00000000" w:rsidRDefault="009863F4">
      <w:pPr>
        <w:pStyle w:val="1tekst"/>
      </w:pPr>
      <w:r>
        <w:t>Centralni uređaj može</w:t>
      </w:r>
      <w:r>
        <w:t xml:space="preserve"> biti postavljen u kontrolisani prostor ako poseduje odgovarajuću protiveksplozivnu zaštitu za taj prostor.</w:t>
      </w:r>
    </w:p>
    <w:p w:rsidR="00000000" w:rsidRDefault="009863F4">
      <w:pPr>
        <w:pStyle w:val="4clan"/>
      </w:pPr>
      <w:r>
        <w:t>Član 29.</w:t>
      </w:r>
    </w:p>
    <w:p w:rsidR="00000000" w:rsidRDefault="009863F4">
      <w:pPr>
        <w:pStyle w:val="1tekst"/>
      </w:pPr>
      <w:r>
        <w:t>Centralni uređaj za dojavu koncentracije gasa ili pare može biti sastavni deo kombinovanog alarmnog sistema koji obuhvata i protivpožarnu i</w:t>
      </w:r>
      <w:r>
        <w:t xml:space="preserve"> protivprovalnu dojavu, a mogu biti kontrolisane i neke druge opasne pojave. U tom slučaju ceo kombinovani sistem, pa i deo za dojavu gasova i para, mora, pored zahteva propisanih ovim pravilnikom, ispunjavati uslove utvrđene jugoslovenskim standardom.</w:t>
      </w:r>
    </w:p>
    <w:p w:rsidR="00000000" w:rsidRDefault="009863F4">
      <w:pPr>
        <w:pStyle w:val="4clan"/>
      </w:pPr>
      <w:r>
        <w:t>Čla</w:t>
      </w:r>
      <w:r>
        <w:t>n 30.</w:t>
      </w:r>
    </w:p>
    <w:p w:rsidR="00000000" w:rsidRDefault="009863F4">
      <w:pPr>
        <w:pStyle w:val="1tekst"/>
      </w:pPr>
      <w:r>
        <w:t>U centralnom uređaju mogu se predvideti posebni izlazi za upravljanje tehnološkom i elektrotehničkom opremom objekta. Ovi izlazi mogu biti kontaktni ili bezkontaktni i, u oba slučaja, beznaponski.</w:t>
      </w:r>
    </w:p>
    <w:p w:rsidR="00000000" w:rsidRDefault="009863F4">
      <w:pPr>
        <w:pStyle w:val="1tekst"/>
      </w:pPr>
      <w:r>
        <w:t>Centralni uređaj može formirati impuls (signal) za up</w:t>
      </w:r>
      <w:r>
        <w:t>ravljanje uređajima za prinudnu ventilaciju, za odvođenje dima i toplote, za isključenje dovođenja gasa i za isključenje energetskog napajanja pogonske opreme.</w:t>
      </w:r>
    </w:p>
    <w:p w:rsidR="00000000" w:rsidRDefault="009863F4">
      <w:pPr>
        <w:pStyle w:val="1tekst"/>
      </w:pPr>
      <w:r>
        <w:t xml:space="preserve">Uključenje prinudne ventilacije (upravljanje ventilacijom i </w:t>
      </w:r>
      <w:r>
        <w:t>klima-uređajima) vrši se kod prelaska prvog praga alarma, dok se isključenje dovoda gasa i energetskog napajanja vrši kod prelaska drugog prava alarma. Uključenje uređaja za odvođenje dima i toplote zavisi i od drugih faktora, kao što su: vrsta objekta, vr</w:t>
      </w:r>
      <w:r>
        <w:t>sta opreme i materijala koji se nalaze u kontrolisanom prostoru, postojeće instalacije za dojavu i/ili automatsko gašenje požara itd. što se bliže definiše propisom o tehničkim normativima za instalacije za odvođenje dima i toplote.</w:t>
      </w:r>
    </w:p>
    <w:p w:rsidR="00000000" w:rsidRDefault="009863F4">
      <w:pPr>
        <w:pStyle w:val="1tekst"/>
      </w:pPr>
      <w:r>
        <w:t>Prilikom ponovnog uklju</w:t>
      </w:r>
      <w:r>
        <w:t>čenja energetskog napajanja objekta mora se obezbediti dovoljno dug vremenski interval u kome bi se izvršila provera koncentracije eksplozivnog gasa ili pare.</w:t>
      </w:r>
    </w:p>
    <w:p w:rsidR="00000000" w:rsidRDefault="009863F4">
      <w:pPr>
        <w:pStyle w:val="7podnas"/>
      </w:pPr>
      <w:r>
        <w:t>5. Kablovska instalacija</w:t>
      </w:r>
    </w:p>
    <w:p w:rsidR="00000000" w:rsidRDefault="009863F4">
      <w:pPr>
        <w:pStyle w:val="4clan"/>
      </w:pPr>
      <w:r>
        <w:t>Član 31.</w:t>
      </w:r>
    </w:p>
    <w:p w:rsidR="00000000" w:rsidRDefault="009863F4">
      <w:pPr>
        <w:pStyle w:val="1tekst"/>
      </w:pPr>
      <w:r>
        <w:t>Stabilna instalacija za detekciju eksplozivnog gasa ili pare mo</w:t>
      </w:r>
      <w:r>
        <w:t>ra biti povezana vlastitom mrežom kablova ili provodnika.</w:t>
      </w:r>
    </w:p>
    <w:p w:rsidR="00000000" w:rsidRDefault="009863F4">
      <w:pPr>
        <w:pStyle w:val="1tekst"/>
      </w:pPr>
      <w:r>
        <w:t>Kablovi moraju biti izvedeni sa mehaničkom zaštitom koja odgovara zahtevima kontrolisanog prostora.</w:t>
      </w:r>
    </w:p>
    <w:p w:rsidR="00000000" w:rsidRDefault="009863F4">
      <w:pPr>
        <w:pStyle w:val="1tekst"/>
      </w:pPr>
      <w:r>
        <w:lastRenderedPageBreak/>
        <w:t>Presek kabla mora biti odabran tako da odgovara potrošnji električne energije upotrebljenih uređaj</w:t>
      </w:r>
      <w:r>
        <w:t>a i zahtevima u pogledu maksimalno dozvoljenog električnog otpora linije.</w:t>
      </w:r>
    </w:p>
    <w:p w:rsidR="00000000" w:rsidRDefault="009863F4">
      <w:pPr>
        <w:pStyle w:val="1tekst"/>
      </w:pPr>
      <w:r>
        <w:t xml:space="preserve">Presek provodnika u kablu ne sme biti manji od 1,5 </w:t>
      </w:r>
      <w:r>
        <w:rPr>
          <w:lang w:val="en-US"/>
        </w:rPr>
        <w:t>mm</w:t>
      </w:r>
      <w:r>
        <w:rPr>
          <w:vertAlign w:val="superscript"/>
        </w:rPr>
        <w:t>2</w:t>
      </w:r>
      <w:r>
        <w:t>.</w:t>
      </w:r>
    </w:p>
    <w:p w:rsidR="00000000" w:rsidRDefault="009863F4">
      <w:pPr>
        <w:pStyle w:val="1tekst"/>
      </w:pPr>
      <w:r>
        <w:t>Pri upotrebi višežilnih kablova mora se ostavljati rezerva od 10% u broju provodnika i stezaljki (spojnica) na priključnim mes</w:t>
      </w:r>
      <w:r>
        <w:t>tima kabla.</w:t>
      </w:r>
    </w:p>
    <w:p w:rsidR="00000000" w:rsidRDefault="009863F4">
      <w:pPr>
        <w:pStyle w:val="4clan"/>
      </w:pPr>
      <w:r>
        <w:t>Član 32.</w:t>
      </w:r>
    </w:p>
    <w:p w:rsidR="00000000" w:rsidRDefault="009863F4">
      <w:pPr>
        <w:pStyle w:val="1tekst"/>
      </w:pPr>
      <w:r>
        <w:t>Primarni vodovi (vodovi koji povezuju detektorske sonde sa centralnim uređajem) ne smeju se voditi zajedno sa drugim vodovima u jednoj cevi ili kablu. Primarni vodovi ne smeju se voditi ni kroz zajedničke kanale, vertikale paralelno vo</w:t>
      </w:r>
      <w:r>
        <w:t xml:space="preserve">dovima sa strujnim kolima napona višeg od 50 </w:t>
      </w:r>
      <w:r>
        <w:rPr>
          <w:lang w:val="en-US"/>
        </w:rPr>
        <w:t>V</w:t>
      </w:r>
      <w:r>
        <w:t>, a posebno strujnim kolima energetskog napajanja.</w:t>
      </w:r>
    </w:p>
    <w:p w:rsidR="00000000" w:rsidRDefault="009863F4">
      <w:pPr>
        <w:pStyle w:val="1tekst"/>
      </w:pPr>
      <w:r>
        <w:t>Razvodne kutije i ormani moraju biti označeni žutom bojom.</w:t>
      </w:r>
    </w:p>
    <w:p w:rsidR="00000000" w:rsidRDefault="009863F4">
      <w:pPr>
        <w:pStyle w:val="1tekst"/>
      </w:pPr>
      <w:r>
        <w:t>Broj spojeva u strujnim kolima treba svoditi na minimum i pri tom obezbeđivati maksimalno sigurne sp</w:t>
      </w:r>
      <w:r>
        <w:t>ojeve uz poštovanje pravila struke.</w:t>
      </w:r>
    </w:p>
    <w:p w:rsidR="00000000" w:rsidRDefault="009863F4">
      <w:pPr>
        <w:pStyle w:val="4clan"/>
      </w:pPr>
      <w:r>
        <w:t>Član 33.</w:t>
      </w:r>
    </w:p>
    <w:p w:rsidR="00000000" w:rsidRDefault="009863F4">
      <w:pPr>
        <w:pStyle w:val="1tekst"/>
      </w:pPr>
      <w:r>
        <w:t>Izvođenje električne instalacije, kao i oprema koja se ugrađuje, mora odgovarati uslovima u prostoru u kome će se koristiti (vodonepropusno izvođenje, izvođenje za tropske uslove itd. i obavezno "S" izvedba za o</w:t>
      </w:r>
      <w:r>
        <w:t>dgovarajuću grupu gasova).</w:t>
      </w:r>
    </w:p>
    <w:p w:rsidR="00000000" w:rsidRDefault="009863F4">
      <w:pPr>
        <w:pStyle w:val="1tekst"/>
      </w:pPr>
      <w:r>
        <w:t>Stabilna instalacija za detekciju eksplozivnog gasa ili pare mora biti projektovana i izvedena tako da ne prouzrokuje radio i/ili TV-smetnje.</w:t>
      </w:r>
    </w:p>
    <w:p w:rsidR="00000000" w:rsidRDefault="009863F4">
      <w:pPr>
        <w:pStyle w:val="4clan"/>
      </w:pPr>
      <w:r>
        <w:t>Član 34.</w:t>
      </w:r>
    </w:p>
    <w:p w:rsidR="00000000" w:rsidRDefault="009863F4">
      <w:pPr>
        <w:pStyle w:val="1tekst"/>
      </w:pPr>
      <w:r>
        <w:t xml:space="preserve">Protiv električnih uticaja koji ometaju rad (električna interferencija, lučna </w:t>
      </w:r>
      <w:r>
        <w:t>pražnjenja, uključivanje i isključivanje snažnih potrošača, a posebno potrošača velike induktivnosti, i elektromagnetni vodovi) moraju se preduzeti odgovarajuće zaštitne mere kao što je polaganje kablova u metalne uzemljene cevi i/ili upotreba filtera i dr</w:t>
      </w:r>
      <w:r>
        <w:t>ugih vidova zaštite.</w:t>
      </w:r>
    </w:p>
    <w:p w:rsidR="00000000" w:rsidRDefault="009863F4">
      <w:pPr>
        <w:pStyle w:val="4clan"/>
      </w:pPr>
      <w:r>
        <w:t>Član 35.</w:t>
      </w:r>
    </w:p>
    <w:p w:rsidR="00000000" w:rsidRDefault="009863F4">
      <w:pPr>
        <w:pStyle w:val="1tekst"/>
      </w:pPr>
      <w:r>
        <w:t xml:space="preserve">Specifična otpornost izolacije između provodnika i zemlje mora iznositi najmanje 500 </w:t>
      </w:r>
      <w:r>
        <w:rPr>
          <w:lang w:val="en-US"/>
        </w:rPr>
        <w:t>k</w:t>
      </w:r>
      <w:r>
        <w:rPr>
          <w:rFonts w:ascii="Times New Roman" w:hAnsi="Times New Roman" w:cs="Times New Roman"/>
        </w:rPr>
        <w:t>Ω</w:t>
      </w:r>
      <w:r>
        <w:rPr>
          <w:lang w:val="en-US"/>
        </w:rPr>
        <w:t>m</w:t>
      </w:r>
      <w:r>
        <w:t>.</w:t>
      </w:r>
    </w:p>
    <w:p w:rsidR="00000000" w:rsidRDefault="009863F4">
      <w:pPr>
        <w:pStyle w:val="1tekst"/>
      </w:pPr>
      <w:r>
        <w:t xml:space="preserve">Za merenje otpornosti izolacije koriste se instrumenti sa naponom ispod 50 </w:t>
      </w:r>
      <w:r>
        <w:rPr>
          <w:lang w:val="en-US"/>
        </w:rPr>
        <w:t>V</w:t>
      </w:r>
      <w:r>
        <w:t>, osim ako su svi delovi stabilne instalacije odvojeni od ka</w:t>
      </w:r>
      <w:r>
        <w:t>blova i provodnika.</w:t>
      </w:r>
    </w:p>
    <w:p w:rsidR="00000000" w:rsidRDefault="009863F4">
      <w:pPr>
        <w:pStyle w:val="7podnas"/>
      </w:pPr>
      <w:r>
        <w:t>6) Izvori napajanja</w:t>
      </w:r>
    </w:p>
    <w:p w:rsidR="00000000" w:rsidRDefault="009863F4">
      <w:pPr>
        <w:pStyle w:val="4clan"/>
      </w:pPr>
      <w:r>
        <w:t>Član 36.</w:t>
      </w:r>
    </w:p>
    <w:p w:rsidR="00000000" w:rsidRDefault="009863F4">
      <w:pPr>
        <w:pStyle w:val="1tekst"/>
      </w:pPr>
      <w:r>
        <w:t xml:space="preserve">Napajanje energijom centralnog uređaja vrši se prema jugoslovenskom standardu </w:t>
      </w:r>
      <w:r>
        <w:rPr>
          <w:lang w:val="en-US"/>
        </w:rPr>
        <w:t>JUS N.S6.061.</w:t>
      </w:r>
    </w:p>
    <w:p w:rsidR="00000000" w:rsidRDefault="009863F4">
      <w:pPr>
        <w:pStyle w:val="4clan"/>
      </w:pPr>
      <w:r>
        <w:t>Član 37.</w:t>
      </w:r>
    </w:p>
    <w:p w:rsidR="00000000" w:rsidRDefault="009863F4">
      <w:pPr>
        <w:pStyle w:val="1tekst"/>
      </w:pPr>
      <w:r>
        <w:t>Izvori napajanja energijom moraju biti spojeni pouzdanim priključcima sa stabilnom instalacijom za detekci</w:t>
      </w:r>
      <w:r>
        <w:t xml:space="preserve">ju eksplozivnih gasova i para. Ispad jednog izvora ne sme prouzrokovati ispad drugog izvora energije, a mora biti svetlosno i zvučno registrovan na centralnom uređaju. Prilikom prelaska napajanja sa jednog izvora na drugi ne sme doći do štetnog uticaja na </w:t>
      </w:r>
      <w:r>
        <w:t>rad stabilne instalacije.</w:t>
      </w:r>
    </w:p>
    <w:p w:rsidR="00000000" w:rsidRDefault="009863F4">
      <w:pPr>
        <w:pStyle w:val="4clan"/>
      </w:pPr>
      <w:r>
        <w:t>Član 38.</w:t>
      </w:r>
    </w:p>
    <w:p w:rsidR="00000000" w:rsidRDefault="009863F4">
      <w:pPr>
        <w:pStyle w:val="1tekst"/>
      </w:pPr>
      <w:r>
        <w:t>Napajanje električnom energijom iz mreže mora biti takvo da omogućava trajan pogon stabilne instalacije za detekciju eksplozivnog gasa ili para. Ako ova instalacija ima svoju akumulatorsku bateriju kao rezervni izvor napa</w:t>
      </w:r>
      <w:r>
        <w:t>janja, napajanje iz električne mreže mora omogućiti punjenje akumulatorske baterije sopstvenim punjačem.</w:t>
      </w:r>
    </w:p>
    <w:p w:rsidR="00000000" w:rsidRDefault="009863F4">
      <w:pPr>
        <w:pStyle w:val="1tekst"/>
      </w:pPr>
      <w:r>
        <w:t>Za dovod energije mora biti upotrebljeno posebno strujno kolo od razvodnog ormana, sa posebno označenim osiguračem.</w:t>
      </w:r>
    </w:p>
    <w:p w:rsidR="00000000" w:rsidRDefault="009863F4">
      <w:pPr>
        <w:pStyle w:val="1tekst"/>
      </w:pPr>
      <w:r>
        <w:t>Isključenjem pogonskih uređaja mora biti isključeno i strujo kolo za napajanje centralnog uređaja.</w:t>
      </w:r>
    </w:p>
    <w:p w:rsidR="00000000" w:rsidRDefault="009863F4">
      <w:pPr>
        <w:pStyle w:val="4clan"/>
      </w:pPr>
      <w:r>
        <w:t>Član 39.</w:t>
      </w:r>
    </w:p>
    <w:p w:rsidR="00000000" w:rsidRDefault="009863F4">
      <w:pPr>
        <w:pStyle w:val="1tekst"/>
      </w:pPr>
      <w:r>
        <w:t xml:space="preserve">Za stabilne instalacije za detekciju eksplozivnih gasova i para mora se upotrebljavati baterija prema jugoslovenskom standardu </w:t>
      </w:r>
      <w:r>
        <w:rPr>
          <w:lang w:val="en-US"/>
        </w:rPr>
        <w:t>JUS N.S6.061.</w:t>
      </w:r>
    </w:p>
    <w:p w:rsidR="00000000" w:rsidRDefault="009863F4">
      <w:pPr>
        <w:pStyle w:val="1tekst"/>
      </w:pPr>
      <w:r>
        <w:t>Akumula</w:t>
      </w:r>
      <w:r>
        <w:t>torske baterije sa mokrim ćelijama moraju se postaviti u suve prostorije koje su zaštićene od zaleđivanja i koje se dobro provetravaju.</w:t>
      </w:r>
    </w:p>
    <w:p w:rsidR="00000000" w:rsidRDefault="009863F4">
      <w:pPr>
        <w:pStyle w:val="1tekst"/>
      </w:pPr>
      <w:r>
        <w:t>Akumulatorske baterije moraju se postavljati tako da budu zaštićene od spoljnih uticaja i oštećenja, a da je pri tom omo</w:t>
      </w:r>
      <w:r>
        <w:t>gućen pristup radi održavanja.</w:t>
      </w:r>
    </w:p>
    <w:p w:rsidR="00000000" w:rsidRDefault="009863F4">
      <w:pPr>
        <w:pStyle w:val="4clan"/>
      </w:pPr>
      <w:r>
        <w:t>Član 40.</w:t>
      </w:r>
    </w:p>
    <w:p w:rsidR="00000000" w:rsidRDefault="009863F4">
      <w:pPr>
        <w:pStyle w:val="1tekst"/>
      </w:pPr>
      <w:r>
        <w:t>Dimenzionisanje uređaja za punjenje akumulatorskih baterija, kao i njihov kapacitet mora biti u skladu sa traženim nivoom tehničke zaštite.</w:t>
      </w:r>
    </w:p>
    <w:p w:rsidR="00000000" w:rsidRDefault="009863F4">
      <w:pPr>
        <w:pStyle w:val="7podnas"/>
      </w:pPr>
      <w:r>
        <w:lastRenderedPageBreak/>
        <w:t>7. Elementi za uzbunjivanje</w:t>
      </w:r>
    </w:p>
    <w:p w:rsidR="00000000" w:rsidRDefault="009863F4">
      <w:pPr>
        <w:pStyle w:val="4clan"/>
      </w:pPr>
      <w:r>
        <w:t>Član 41.</w:t>
      </w:r>
    </w:p>
    <w:p w:rsidR="00000000" w:rsidRDefault="009863F4">
      <w:pPr>
        <w:pStyle w:val="1tekst"/>
      </w:pPr>
      <w:r>
        <w:t>Alarmno stanje mora se signalizirati sv</w:t>
      </w:r>
      <w:r>
        <w:t xml:space="preserve">etlosno i zvučno na centralnom uređaju i svim paralelnim signalnim tablama, a zvučno - u lokalnom kontrolnom centru, i to ako je centralni uređaj smešten u blizini lokalnog centra. Signalizacija alarmnog stanja mora biti takva da omogućava brzo otkrivanje </w:t>
      </w:r>
      <w:r>
        <w:t>mesta pojave opasne koncentracije eksplozivnih gasova.</w:t>
      </w:r>
    </w:p>
    <w:p w:rsidR="00000000" w:rsidRDefault="009863F4">
      <w:pPr>
        <w:pStyle w:val="4clan"/>
      </w:pPr>
      <w:r>
        <w:t>Član 42.</w:t>
      </w:r>
    </w:p>
    <w:p w:rsidR="00000000" w:rsidRDefault="009863F4">
      <w:pPr>
        <w:pStyle w:val="1tekst"/>
      </w:pPr>
      <w:r>
        <w:t>Optička signalizacija alarma se automatski isključuje po smanjenju koncentracije gasa ispod donje granice eksplozivnosti ili nakon otklanjanja smetnje, dok ručno isključenje svetlosne signaliz</w:t>
      </w:r>
      <w:r>
        <w:t>acije nije dozvoljeno.</w:t>
      </w:r>
    </w:p>
    <w:p w:rsidR="00000000" w:rsidRDefault="009863F4">
      <w:pPr>
        <w:pStyle w:val="4clan"/>
      </w:pPr>
      <w:r>
        <w:t>Član 43.</w:t>
      </w:r>
    </w:p>
    <w:p w:rsidR="00000000" w:rsidRDefault="009863F4">
      <w:pPr>
        <w:pStyle w:val="1tekst"/>
      </w:pPr>
      <w:r>
        <w:t>Dopušta se mogućnost isključenja zvučnog signala uzbune pri pojavi alarma na centralnom uređaju i kod paralelne signalizacije ako se prenose sve optičke signalizacije iz centralnog uređaja.</w:t>
      </w:r>
    </w:p>
    <w:p w:rsidR="00000000" w:rsidRDefault="009863F4">
      <w:pPr>
        <w:pStyle w:val="1tekst"/>
      </w:pPr>
      <w:r>
        <w:t>Ako kod paralelne signalizacije po</w:t>
      </w:r>
      <w:r>
        <w:t>stoji samo zbirna informacija alarma za jedan kontrolisan prostor ili područje sa više kontrolisanih prostora, ne dozvoljava se isključivanje zvučnog alarma na paralelnoj signalizaciji.</w:t>
      </w:r>
    </w:p>
    <w:p w:rsidR="00000000" w:rsidRDefault="009863F4">
      <w:pPr>
        <w:pStyle w:val="4clan"/>
      </w:pPr>
      <w:r>
        <w:t>Član 44.</w:t>
      </w:r>
    </w:p>
    <w:p w:rsidR="00000000" w:rsidRDefault="009863F4">
      <w:pPr>
        <w:pStyle w:val="1tekst"/>
      </w:pPr>
      <w:r>
        <w:t>Osim optičke i zvučne signalizacije trenutno postojećeg alarm</w:t>
      </w:r>
      <w:r>
        <w:t>nog stanja, svako kontrolno mesto mora imati i optičku signalizaciju memorisanog alarmnog stanja na centralnom uređaju koje se prethodno dogodilo. Pri dostizanju prvog praga alarma ova informacija se zadržava pomoću svetlosne signalizacije sve do poništenj</w:t>
      </w:r>
      <w:r>
        <w:t>a. Sva memorisana stanja uredno se evidentiraju u kontrolnoj knjizi. Memorisano stanje ne može se poništiti sve dok postoji alarmno stanje.</w:t>
      </w:r>
    </w:p>
    <w:p w:rsidR="00000000" w:rsidRDefault="009863F4">
      <w:pPr>
        <w:pStyle w:val="4clan"/>
      </w:pPr>
      <w:r>
        <w:t>Član 45.</w:t>
      </w:r>
    </w:p>
    <w:p w:rsidR="00000000" w:rsidRDefault="009863F4">
      <w:pPr>
        <w:pStyle w:val="1tekst"/>
      </w:pPr>
      <w:r>
        <w:t>Elementi za uzbunjivanje (spoljne sirene, zvona, lampe) i prenosni sistemi daljinske signalizacije moraju b</w:t>
      </w:r>
      <w:r>
        <w:t>iti stalno u ispravnom stanju i zaštićeni od oštećenja i blokiranja.</w:t>
      </w:r>
    </w:p>
    <w:p w:rsidR="00000000" w:rsidRDefault="009863F4">
      <w:pPr>
        <w:pStyle w:val="6naslov"/>
      </w:pPr>
      <w:r>
        <w:rPr>
          <w:lang w:val="en-US"/>
        </w:rPr>
        <w:t xml:space="preserve">III. </w:t>
      </w:r>
      <w:r>
        <w:t>NAČIN OZNAČAVANjA I OBELEŽAVANjA</w:t>
      </w:r>
    </w:p>
    <w:p w:rsidR="00000000" w:rsidRDefault="009863F4">
      <w:pPr>
        <w:pStyle w:val="4clan"/>
      </w:pPr>
      <w:r>
        <w:t>Član 46.</w:t>
      </w:r>
    </w:p>
    <w:p w:rsidR="00000000" w:rsidRDefault="009863F4">
      <w:pPr>
        <w:pStyle w:val="1tekst"/>
      </w:pPr>
      <w:r>
        <w:t>Svaki elemenat stabilne instalacije mora biti obeležen prema odgovarajućim jugoslovenskim standardima.</w:t>
      </w:r>
    </w:p>
    <w:p w:rsidR="00000000" w:rsidRDefault="009863F4">
      <w:pPr>
        <w:pStyle w:val="4clan"/>
      </w:pPr>
      <w:r>
        <w:t>Član 47.</w:t>
      </w:r>
    </w:p>
    <w:p w:rsidR="00000000" w:rsidRDefault="009863F4">
      <w:pPr>
        <w:pStyle w:val="1tekst"/>
      </w:pPr>
      <w:r>
        <w:t>Elementi centralnog uređaja (indikatori, tasteri, prekidači, instrumenti, osigurači itd.), elementi paralelne signalizacije i kontrolni moduli moraju biti vidno i trajno označeni. Kontrolno mesto mora imati posebnu oznaku (natpis) za označavanje mesta, odn</w:t>
      </w:r>
      <w:r>
        <w:t>osno prostorije u kojoj se nalazi odgovarajuća detektorska sonda.</w:t>
      </w:r>
    </w:p>
    <w:p w:rsidR="00000000" w:rsidRDefault="009863F4">
      <w:pPr>
        <w:pStyle w:val="4clan"/>
      </w:pPr>
      <w:r>
        <w:t>Član 48.</w:t>
      </w:r>
    </w:p>
    <w:p w:rsidR="00000000" w:rsidRDefault="009863F4">
      <w:pPr>
        <w:pStyle w:val="1tekst"/>
      </w:pPr>
      <w:r>
        <w:t>Detektorska sonda i kontrolni modul moraju nositi isti broj.</w:t>
      </w:r>
    </w:p>
    <w:p w:rsidR="00000000" w:rsidRDefault="009863F4">
      <w:pPr>
        <w:pStyle w:val="4clan"/>
      </w:pPr>
      <w:r>
        <w:t>Član 49.</w:t>
      </w:r>
    </w:p>
    <w:p w:rsidR="00000000" w:rsidRDefault="009863F4">
      <w:pPr>
        <w:pStyle w:val="1tekst"/>
      </w:pPr>
      <w:r>
        <w:t>Delovi opreme koji se postavljaju u kontrolisani prostor moraju se obeležiti prema odgovarajućim jugoslovenskim</w:t>
      </w:r>
      <w:r>
        <w:t xml:space="preserve"> standardima.</w:t>
      </w:r>
    </w:p>
    <w:p w:rsidR="00000000" w:rsidRDefault="009863F4">
      <w:pPr>
        <w:pStyle w:val="4clan"/>
      </w:pPr>
      <w:r>
        <w:t>Član 50.</w:t>
      </w:r>
    </w:p>
    <w:p w:rsidR="00000000" w:rsidRDefault="009863F4">
      <w:pPr>
        <w:pStyle w:val="1tekst"/>
      </w:pPr>
      <w:r>
        <w:t>Elementi za uzbunjivanje pri pojavi eksplozivnog gasa ili pare moraju se razlikovati od elemenata za ostala uzbunjivanja po boji i oznaci.</w:t>
      </w:r>
    </w:p>
    <w:p w:rsidR="00000000" w:rsidRDefault="009863F4">
      <w:pPr>
        <w:pStyle w:val="1tekst"/>
      </w:pPr>
      <w:r>
        <w:t>Elementi za uzbunjivanje moraju biti žute boje i obeleženi pločicama s natpisom "</w:t>
      </w:r>
      <w:r>
        <w:t>eksplozivni gasovi". Elementi za uzbunjivanje koji se postavljaju u kontrolisane prostore moraju biti izvedeni za rad u eksplozivnoj sredini.</w:t>
      </w:r>
    </w:p>
    <w:p w:rsidR="00000000" w:rsidRDefault="009863F4">
      <w:pPr>
        <w:pStyle w:val="4clan"/>
      </w:pPr>
      <w:r>
        <w:t>Član 51.</w:t>
      </w:r>
    </w:p>
    <w:p w:rsidR="00000000" w:rsidRDefault="009863F4">
      <w:pPr>
        <w:pStyle w:val="1tekst"/>
      </w:pPr>
      <w:r>
        <w:t>Razvodne kutije i ormani kablovske instalacije moraju biti označeni žutom bojom.</w:t>
      </w:r>
    </w:p>
    <w:p w:rsidR="00000000" w:rsidRDefault="009863F4">
      <w:pPr>
        <w:pStyle w:val="6naslov"/>
      </w:pPr>
      <w:r>
        <w:rPr>
          <w:lang w:val="en-US"/>
        </w:rPr>
        <w:t xml:space="preserve">IV. </w:t>
      </w:r>
      <w:r>
        <w:t>TEHNIČKE MERE ZAŠTIT</w:t>
      </w:r>
      <w:r>
        <w:t>E</w:t>
      </w:r>
    </w:p>
    <w:p w:rsidR="00000000" w:rsidRDefault="009863F4">
      <w:pPr>
        <w:pStyle w:val="4clan"/>
      </w:pPr>
      <w:r>
        <w:t>Član 52.</w:t>
      </w:r>
    </w:p>
    <w:p w:rsidR="00000000" w:rsidRDefault="009863F4">
      <w:pPr>
        <w:pStyle w:val="1tekst"/>
      </w:pPr>
      <w:r>
        <w:t>Ormarić za smeštaj centralnog uređaja mora biti tako konstruisan da je mehanički otporan, da su svi indikatori pregledni i da je onemogućen pristup neovlašćenim licima. Centralni uređaj i tabla paralelne signalizacije zaključavaju se.</w:t>
      </w:r>
    </w:p>
    <w:p w:rsidR="00000000" w:rsidRDefault="009863F4">
      <w:pPr>
        <w:pStyle w:val="4clan"/>
      </w:pPr>
      <w:r>
        <w:t>Član 53.</w:t>
      </w:r>
    </w:p>
    <w:p w:rsidR="00000000" w:rsidRDefault="009863F4">
      <w:pPr>
        <w:pStyle w:val="1tekst"/>
      </w:pPr>
      <w:r>
        <w:lastRenderedPageBreak/>
        <w:t>N</w:t>
      </w:r>
      <w:r>
        <w:t>ije dozvoljeno postavljanje centralnog uređaja u prostorije koje su stalno zaključane (prostorije za smeštaj neke druge opreme, glavnih razvodnih tabli, trafostanice i sl.).</w:t>
      </w:r>
    </w:p>
    <w:p w:rsidR="00000000" w:rsidRDefault="009863F4">
      <w:pPr>
        <w:pStyle w:val="6naslov"/>
      </w:pPr>
      <w:r>
        <w:rPr>
          <w:lang w:val="en-US"/>
        </w:rPr>
        <w:t xml:space="preserve">V. </w:t>
      </w:r>
      <w:r>
        <w:t>NAČIN RUKOVANjA I ODRŽAVANjA</w:t>
      </w:r>
    </w:p>
    <w:p w:rsidR="00000000" w:rsidRDefault="009863F4">
      <w:pPr>
        <w:pStyle w:val="4clan"/>
      </w:pPr>
      <w:r>
        <w:t>Član 54.</w:t>
      </w:r>
    </w:p>
    <w:p w:rsidR="00000000" w:rsidRDefault="009863F4">
      <w:pPr>
        <w:pStyle w:val="1tekst"/>
      </w:pPr>
      <w:r>
        <w:t xml:space="preserve">Sve mere preduzete za redovno održavanje </w:t>
      </w:r>
      <w:r>
        <w:t>stabilne instalacije u toku radnog veka jedne instalacije moraju se upisati u kontrolnu knjigu.</w:t>
      </w:r>
    </w:p>
    <w:p w:rsidR="00000000" w:rsidRDefault="009863F4">
      <w:pPr>
        <w:pStyle w:val="1tekst"/>
      </w:pPr>
      <w:r>
        <w:t>Prilikom periodične provere treba obavezno ispitati sledeće:</w:t>
      </w:r>
    </w:p>
    <w:p w:rsidR="00000000" w:rsidRDefault="009863F4">
      <w:pPr>
        <w:pStyle w:val="1tekst"/>
      </w:pPr>
      <w:r>
        <w:t>1) reagovanje svake detektorske sonde;</w:t>
      </w:r>
    </w:p>
    <w:p w:rsidR="00000000" w:rsidRDefault="009863F4">
      <w:pPr>
        <w:pStyle w:val="1tekst"/>
      </w:pPr>
      <w:r>
        <w:t>2) elemente za uzbunjivanje;</w:t>
      </w:r>
    </w:p>
    <w:p w:rsidR="00000000" w:rsidRDefault="009863F4">
      <w:pPr>
        <w:pStyle w:val="1tekst"/>
      </w:pPr>
      <w:r>
        <w:t xml:space="preserve">3) prenos informacija na mesto </w:t>
      </w:r>
      <w:r>
        <w:t>sa stalnim dežurstvom;</w:t>
      </w:r>
    </w:p>
    <w:p w:rsidR="00000000" w:rsidRDefault="009863F4">
      <w:pPr>
        <w:pStyle w:val="1tekst"/>
      </w:pPr>
      <w:r>
        <w:t>4) funkcije upravljanja koje obavlja centralni uređaj (uključenje ventilatora, isključenje energetskog napajanja);</w:t>
      </w:r>
    </w:p>
    <w:p w:rsidR="00000000" w:rsidRDefault="009863F4">
      <w:pPr>
        <w:pStyle w:val="1tekst"/>
      </w:pPr>
      <w:r>
        <w:t>5) akumulatorske baterije.</w:t>
      </w:r>
    </w:p>
    <w:p w:rsidR="00000000" w:rsidRDefault="009863F4">
      <w:pPr>
        <w:pStyle w:val="4clan"/>
      </w:pPr>
      <w:r>
        <w:t>Član 55.</w:t>
      </w:r>
    </w:p>
    <w:p w:rsidR="00000000" w:rsidRDefault="009863F4">
      <w:pPr>
        <w:pStyle w:val="1tekst"/>
      </w:pPr>
      <w:r>
        <w:t xml:space="preserve">Redovne i periodične provere određuju se u skladu sa vrstom objekta koji se štiti </w:t>
      </w:r>
      <w:r>
        <w:t>i odgovarajućim nivoom tehničke zaštite.</w:t>
      </w:r>
    </w:p>
    <w:p w:rsidR="00000000" w:rsidRDefault="009863F4">
      <w:pPr>
        <w:pStyle w:val="4clan"/>
      </w:pPr>
      <w:r>
        <w:t>Član 56.</w:t>
      </w:r>
    </w:p>
    <w:p w:rsidR="00000000" w:rsidRDefault="009863F4">
      <w:pPr>
        <w:pStyle w:val="1tekst"/>
      </w:pPr>
      <w:r>
        <w:t>Detaljnije elemente periodične provere, kao i način provere određuje proizvođač opreme u tehničkom uputstvu.</w:t>
      </w:r>
    </w:p>
    <w:p w:rsidR="00000000" w:rsidRDefault="009863F4">
      <w:pPr>
        <w:pStyle w:val="4clan"/>
      </w:pPr>
      <w:r>
        <w:t>Član 57.</w:t>
      </w:r>
    </w:p>
    <w:p w:rsidR="00000000" w:rsidRDefault="009863F4">
      <w:pPr>
        <w:pStyle w:val="1tekst"/>
      </w:pPr>
      <w:r>
        <w:t>Provera funkcionisanja instalacije obavlja se u periodu do dve godine, a vanredna funkci</w:t>
      </w:r>
      <w:r>
        <w:t>onalna ispitivanja - u slučaju da izvršene periodične ili vanredne provere pokažu znakove poremećaja pogonske spremnosti ili nepravilnog funkcionisanja, kao i pri promeni tehnologije, odnosno promeni kontrolisanog prostora.</w:t>
      </w:r>
    </w:p>
    <w:p w:rsidR="00000000" w:rsidRDefault="009863F4">
      <w:pPr>
        <w:pStyle w:val="4clan"/>
      </w:pPr>
      <w:r>
        <w:t>Član 58.</w:t>
      </w:r>
    </w:p>
    <w:p w:rsidR="00000000" w:rsidRDefault="009863F4">
      <w:pPr>
        <w:pStyle w:val="1tekst"/>
      </w:pPr>
      <w:r>
        <w:t>Remont (obnavljanje) st</w:t>
      </w:r>
      <w:r>
        <w:t>abilne instalacije obavlja se neodložno već pri prvoj pojavi odstupanja u radu i pri neispravnosti kao posledici starenja.</w:t>
      </w:r>
    </w:p>
    <w:p w:rsidR="00000000" w:rsidRDefault="009863F4">
      <w:pPr>
        <w:pStyle w:val="1tekst"/>
      </w:pPr>
      <w:r>
        <w:t>Pod znacima starosti ili istrošenosti podrazumevaju se pojave postepenog gubljenja osetljivosti, povećanog broja otkaza komponenata i</w:t>
      </w:r>
      <w:r>
        <w:t xml:space="preserve"> drugi znakovi starenja.</w:t>
      </w:r>
    </w:p>
    <w:p w:rsidR="00000000" w:rsidRDefault="009863F4">
      <w:pPr>
        <w:pStyle w:val="4clan"/>
      </w:pPr>
      <w:r>
        <w:t>Član 59.</w:t>
      </w:r>
    </w:p>
    <w:p w:rsidR="00000000" w:rsidRDefault="009863F4">
      <w:pPr>
        <w:pStyle w:val="1tekst"/>
      </w:pPr>
      <w:r>
        <w:t>Podatak o izvršenoj zameni neispravne detektorske sonde, kontrolnog modula i sl. upisuje se u kontrolnu knjigu.</w:t>
      </w:r>
    </w:p>
    <w:p w:rsidR="00000000" w:rsidRDefault="009863F4">
      <w:pPr>
        <w:pStyle w:val="7podnas"/>
      </w:pPr>
      <w:r>
        <w:t>Sprečavanje lažnih uzbunjivanja</w:t>
      </w:r>
    </w:p>
    <w:p w:rsidR="00000000" w:rsidRDefault="009863F4">
      <w:pPr>
        <w:pStyle w:val="4clan"/>
      </w:pPr>
      <w:r>
        <w:t>Član 60.</w:t>
      </w:r>
    </w:p>
    <w:p w:rsidR="00000000" w:rsidRDefault="009863F4">
      <w:pPr>
        <w:pStyle w:val="1tekst"/>
      </w:pPr>
      <w:r>
        <w:t xml:space="preserve">Da bi se broj lažnih alarma sveo na što manju meru, mora se </w:t>
      </w:r>
      <w:r>
        <w:t>smanjiti ili potpuno izbeći uticaj ometajućih faktora koji izazivaju smanjenje otpora senzora (mesta povišene temperature, nepotrebno držanje senzora u atmosferi sa primesom ugljovodonika koji ne mogu izazvati prag alarma ali mogu trajnim prisustvom uticat</w:t>
      </w:r>
      <w:r>
        <w:t>i na promenu otpora senzora i dr.).</w:t>
      </w:r>
    </w:p>
    <w:p w:rsidR="00000000" w:rsidRDefault="009863F4">
      <w:pPr>
        <w:pStyle w:val="4clan"/>
      </w:pPr>
      <w:r>
        <w:t>Član 61.</w:t>
      </w:r>
    </w:p>
    <w:p w:rsidR="00000000" w:rsidRDefault="009863F4">
      <w:pPr>
        <w:pStyle w:val="1tekst"/>
      </w:pPr>
      <w:r>
        <w:t>Zbog nepažljivog rukovanja gasnom instalacijom ili materijama čija su isparenja eksplozivna, pojava alarma ne može se smatrati lažnom uzbunom. Ovako nastale eksplozivne koncentracije gasova isto su toliko opasne</w:t>
      </w:r>
      <w:r>
        <w:t xml:space="preserve"> kao i one koje nastaju zbog kvara na instalacijama ili nekog drugog uzroka.</w:t>
      </w:r>
    </w:p>
    <w:p w:rsidR="00000000" w:rsidRDefault="009863F4">
      <w:pPr>
        <w:pStyle w:val="6naslov"/>
      </w:pPr>
      <w:r>
        <w:rPr>
          <w:lang w:val="en-US"/>
        </w:rPr>
        <w:t xml:space="preserve">VI. </w:t>
      </w:r>
      <w:r>
        <w:t>NAČIN OBEZBEĐENjA POTREBNIH SVOJSTAVA I KVALITETA</w:t>
      </w:r>
    </w:p>
    <w:p w:rsidR="00000000" w:rsidRDefault="009863F4">
      <w:pPr>
        <w:pStyle w:val="4clan"/>
      </w:pPr>
      <w:r>
        <w:t>Član 62.</w:t>
      </w:r>
    </w:p>
    <w:p w:rsidR="00000000" w:rsidRDefault="009863F4">
      <w:pPr>
        <w:pStyle w:val="1tekst"/>
      </w:pPr>
      <w:r>
        <w:t>Potrebna svojstva stabilne instalacije obezbeđuju se projektovanjem, izradom odgovarajuće opreme i njenom odgovaraju</w:t>
      </w:r>
      <w:r>
        <w:t>ćom upotrebom.</w:t>
      </w:r>
    </w:p>
    <w:p w:rsidR="00000000" w:rsidRDefault="009863F4">
      <w:pPr>
        <w:pStyle w:val="4clan"/>
      </w:pPr>
      <w:r>
        <w:t>Član 63.</w:t>
      </w:r>
    </w:p>
    <w:p w:rsidR="00000000" w:rsidRDefault="009863F4">
      <w:pPr>
        <w:pStyle w:val="1tekst"/>
      </w:pPr>
      <w:r>
        <w:t>Kvalitet opreme i kontrola kvaliteta moraju biti u skladu sa odgovarajućim jugoslovenskim standardima.</w:t>
      </w:r>
    </w:p>
    <w:p w:rsidR="00000000" w:rsidRDefault="009863F4">
      <w:pPr>
        <w:pStyle w:val="1tekst"/>
      </w:pPr>
      <w:r>
        <w:t>Za ovu opremu obavezan je period probnog rada kod proizvođača u trajanju od najmanje sedam dana radi stabilizacije senzorskih ele</w:t>
      </w:r>
      <w:r>
        <w:t>menata i prevazilaženja perioda početnih otkaza.</w:t>
      </w:r>
    </w:p>
    <w:p w:rsidR="00000000" w:rsidRDefault="009863F4">
      <w:pPr>
        <w:pStyle w:val="4clan"/>
      </w:pPr>
      <w:r>
        <w:t>Član 64.</w:t>
      </w:r>
    </w:p>
    <w:p w:rsidR="00000000" w:rsidRDefault="009863F4">
      <w:pPr>
        <w:pStyle w:val="1tekst"/>
      </w:pPr>
      <w:r>
        <w:t>Svaka nova ili rekonstruisana stabilna instalacija mora biti posle montaže podvrgnuta kompletnom funkcionalnom ispitivanju i podešavanju od strane izvođača radova.</w:t>
      </w:r>
    </w:p>
    <w:p w:rsidR="00000000" w:rsidRDefault="009863F4">
      <w:pPr>
        <w:pStyle w:val="4clan"/>
      </w:pPr>
      <w:r>
        <w:t>Član 65.</w:t>
      </w:r>
    </w:p>
    <w:p w:rsidR="00000000" w:rsidRDefault="009863F4">
      <w:pPr>
        <w:pStyle w:val="1tekst"/>
      </w:pPr>
      <w:r>
        <w:lastRenderedPageBreak/>
        <w:t>Prilikom izvođenja funkci</w:t>
      </w:r>
      <w:r>
        <w:t>onalne kontrole na centralnom uređaju mora se kontrolisati rad:</w:t>
      </w:r>
    </w:p>
    <w:p w:rsidR="00000000" w:rsidRDefault="009863F4">
      <w:pPr>
        <w:pStyle w:val="1tekst"/>
      </w:pPr>
      <w:r>
        <w:t>1) indikatora alarma (svih postojećih pragova i memorija);</w:t>
      </w:r>
    </w:p>
    <w:p w:rsidR="00000000" w:rsidRDefault="009863F4">
      <w:pPr>
        <w:pStyle w:val="1tekst"/>
      </w:pPr>
      <w:r>
        <w:t>2) indikatora kvarova;</w:t>
      </w:r>
    </w:p>
    <w:p w:rsidR="00000000" w:rsidRDefault="009863F4">
      <w:pPr>
        <w:pStyle w:val="1tekst"/>
      </w:pPr>
      <w:r>
        <w:t>3) rezervnog napajanja.</w:t>
      </w:r>
    </w:p>
    <w:p w:rsidR="00000000" w:rsidRDefault="009863F4">
      <w:pPr>
        <w:pStyle w:val="4clan"/>
      </w:pPr>
      <w:r>
        <w:t>Član 66.</w:t>
      </w:r>
    </w:p>
    <w:p w:rsidR="00000000" w:rsidRDefault="009863F4">
      <w:pPr>
        <w:pStyle w:val="1tekst"/>
      </w:pPr>
      <w:r>
        <w:t>Po izvršenom funkcionalnom ispitivanju sačinjava se poseban zapisnik o izvrše</w:t>
      </w:r>
      <w:r>
        <w:t>nom ispitivanju koji postaje sastavni deo dokumentacije.</w:t>
      </w:r>
    </w:p>
    <w:p w:rsidR="00000000" w:rsidRDefault="009863F4">
      <w:pPr>
        <w:pStyle w:val="6naslov"/>
      </w:pPr>
      <w:r>
        <w:rPr>
          <w:lang w:val="en-US"/>
        </w:rPr>
        <w:t xml:space="preserve">VII. </w:t>
      </w:r>
      <w:r>
        <w:t>SADRŽAJ TEHNIČKOG UPUTSTVA</w:t>
      </w:r>
    </w:p>
    <w:p w:rsidR="00000000" w:rsidRDefault="009863F4">
      <w:pPr>
        <w:pStyle w:val="4clan"/>
      </w:pPr>
      <w:r>
        <w:t>Član 67.</w:t>
      </w:r>
    </w:p>
    <w:p w:rsidR="00000000" w:rsidRDefault="009863F4">
      <w:pPr>
        <w:pStyle w:val="1tekst"/>
      </w:pPr>
      <w:r>
        <w:t>Tehničko uputstvo za stabilne instalacije mora sadržavati sledeće podatke:</w:t>
      </w:r>
    </w:p>
    <w:p w:rsidR="00000000" w:rsidRDefault="009863F4">
      <w:pPr>
        <w:pStyle w:val="1tekst"/>
      </w:pPr>
      <w:r>
        <w:t>1) opis uređaja;</w:t>
      </w:r>
    </w:p>
    <w:p w:rsidR="00000000" w:rsidRDefault="009863F4">
      <w:pPr>
        <w:pStyle w:val="1tekst"/>
      </w:pPr>
      <w:r>
        <w:t>2) funkcionisanje uređaja;</w:t>
      </w:r>
    </w:p>
    <w:p w:rsidR="00000000" w:rsidRDefault="009863F4">
      <w:pPr>
        <w:pStyle w:val="1tekst"/>
      </w:pPr>
      <w:r>
        <w:t>3) rukovanje uređajem;</w:t>
      </w:r>
    </w:p>
    <w:p w:rsidR="00000000" w:rsidRDefault="009863F4">
      <w:pPr>
        <w:pStyle w:val="1tekst"/>
      </w:pPr>
      <w:r>
        <w:t>4) način održava</w:t>
      </w:r>
      <w:r>
        <w:t>nja;</w:t>
      </w:r>
    </w:p>
    <w:p w:rsidR="00000000" w:rsidRDefault="009863F4">
      <w:pPr>
        <w:pStyle w:val="1tekst"/>
      </w:pPr>
      <w:r>
        <w:t>5) tabelu kvarova;</w:t>
      </w:r>
    </w:p>
    <w:p w:rsidR="00000000" w:rsidRDefault="009863F4">
      <w:pPr>
        <w:pStyle w:val="1tekst"/>
      </w:pPr>
      <w:r>
        <w:t>6) karton tehničkog pregleda.</w:t>
      </w:r>
    </w:p>
    <w:p w:rsidR="00000000" w:rsidRDefault="009863F4">
      <w:pPr>
        <w:pStyle w:val="6naslov"/>
      </w:pPr>
      <w:r>
        <w:rPr>
          <w:lang w:val="en-US"/>
        </w:rPr>
        <w:t xml:space="preserve">VIII. </w:t>
      </w:r>
      <w:r>
        <w:t>KONTROLNA KNjIGA</w:t>
      </w:r>
    </w:p>
    <w:p w:rsidR="00000000" w:rsidRDefault="009863F4">
      <w:pPr>
        <w:pStyle w:val="4clan"/>
      </w:pPr>
      <w:r>
        <w:t>Član 68.</w:t>
      </w:r>
    </w:p>
    <w:p w:rsidR="00000000" w:rsidRDefault="009863F4">
      <w:pPr>
        <w:pStyle w:val="1tekst"/>
      </w:pPr>
      <w:r>
        <w:t>Kontrolna knjiga za stabilne instalacije za eksplozivne gasove i pare sadrži:</w:t>
      </w:r>
    </w:p>
    <w:p w:rsidR="00000000" w:rsidRDefault="009863F4">
      <w:pPr>
        <w:pStyle w:val="1tekst"/>
      </w:pPr>
      <w:r>
        <w:t>1) datum izvršenog pregleda;</w:t>
      </w:r>
    </w:p>
    <w:p w:rsidR="00000000" w:rsidRDefault="009863F4">
      <w:pPr>
        <w:pStyle w:val="1tekst"/>
      </w:pPr>
      <w:r>
        <w:t xml:space="preserve">2) naziv preduzeća, odnosno drugog pravnog lica koje je </w:t>
      </w:r>
      <w:r>
        <w:t>obavilo radove;</w:t>
      </w:r>
    </w:p>
    <w:p w:rsidR="00000000" w:rsidRDefault="009863F4">
      <w:pPr>
        <w:pStyle w:val="1tekst"/>
      </w:pPr>
      <w:r>
        <w:t>3) overu stručnog lica koje je obavilo radove;</w:t>
      </w:r>
    </w:p>
    <w:p w:rsidR="00000000" w:rsidRDefault="009863F4">
      <w:pPr>
        <w:pStyle w:val="1tekst"/>
      </w:pPr>
      <w:r>
        <w:t>4) overu korisnika stabilne instalacije da su radovi izvršeni;</w:t>
      </w:r>
    </w:p>
    <w:p w:rsidR="00000000" w:rsidRDefault="009863F4">
      <w:pPr>
        <w:pStyle w:val="1tekst"/>
      </w:pPr>
      <w:r>
        <w:t>5) podatke o izvršenim pregledima;</w:t>
      </w:r>
    </w:p>
    <w:p w:rsidR="00000000" w:rsidRDefault="009863F4">
      <w:pPr>
        <w:pStyle w:val="1tekst"/>
      </w:pPr>
      <w:r>
        <w:t>6) podatke o ispitivanju smetnji;</w:t>
      </w:r>
    </w:p>
    <w:p w:rsidR="00000000" w:rsidRDefault="009863F4">
      <w:pPr>
        <w:pStyle w:val="1tekst"/>
      </w:pPr>
      <w:r>
        <w:t>7) podatke o popravkama.</w:t>
      </w:r>
    </w:p>
    <w:p w:rsidR="00000000" w:rsidRDefault="009863F4">
      <w:pPr>
        <w:pStyle w:val="6naslov"/>
      </w:pPr>
      <w:r>
        <w:rPr>
          <w:lang w:val="en-US"/>
        </w:rPr>
        <w:t xml:space="preserve">IX. </w:t>
      </w:r>
      <w:r>
        <w:t>PRELAZNA I ZAVRŠNA ODREDBA</w:t>
      </w:r>
    </w:p>
    <w:p w:rsidR="00000000" w:rsidRDefault="009863F4">
      <w:pPr>
        <w:pStyle w:val="4clan"/>
      </w:pPr>
      <w:r>
        <w:t xml:space="preserve">Član </w:t>
      </w:r>
      <w:r>
        <w:t>69.</w:t>
      </w:r>
    </w:p>
    <w:p w:rsidR="00000000" w:rsidRDefault="009863F4">
      <w:pPr>
        <w:pStyle w:val="1tekst"/>
      </w:pPr>
      <w:r>
        <w:t>Sve stabilne instalacije koje su puštene u rad pre stupanja na snagu ovog pravilnika moraju se uskladiti sa odredbama ovog pravilnika najdocnije do prvog remonta.</w:t>
      </w:r>
    </w:p>
    <w:p w:rsidR="00000000" w:rsidRDefault="009863F4">
      <w:pPr>
        <w:pStyle w:val="4clan"/>
      </w:pPr>
      <w:r>
        <w:t>Član 70.</w:t>
      </w:r>
    </w:p>
    <w:p w:rsidR="00000000" w:rsidRDefault="009863F4">
      <w:pPr>
        <w:pStyle w:val="1tekst"/>
      </w:pPr>
      <w:r>
        <w:t>Ovaj pravilnik stupa na snagu osmog dana od dana objavljivanja u "Službenom list</w:t>
      </w:r>
      <w:r>
        <w:t>u SRJ".</w:t>
      </w:r>
    </w:p>
    <w:p w:rsidR="00000000" w:rsidRDefault="009863F4">
      <w:pPr>
        <w:pStyle w:val="1tekst"/>
      </w:pPr>
      <w:r>
        <w:t>Br. 7/0-01-2/7</w:t>
      </w:r>
    </w:p>
    <w:p w:rsidR="00000000" w:rsidRDefault="009863F4">
      <w:pPr>
        <w:pStyle w:val="1tekst"/>
      </w:pPr>
      <w:r>
        <w:t>27. oktobra 1992. godine</w:t>
      </w:r>
    </w:p>
    <w:p w:rsidR="00000000" w:rsidRDefault="009863F4">
      <w:pPr>
        <w:pStyle w:val="1tekst"/>
      </w:pPr>
      <w:r>
        <w:t>Beograd</w:t>
      </w:r>
    </w:p>
    <w:p w:rsidR="00000000" w:rsidRDefault="009863F4">
      <w:pPr>
        <w:pStyle w:val="1tekst"/>
        <w:jc w:val="right"/>
      </w:pPr>
      <w:r>
        <w:t>Direktor</w:t>
      </w:r>
    </w:p>
    <w:p w:rsidR="00000000" w:rsidRDefault="009863F4">
      <w:pPr>
        <w:pStyle w:val="1tekst"/>
        <w:jc w:val="right"/>
      </w:pPr>
      <w:r>
        <w:t>Saveznog zavoda</w:t>
      </w:r>
    </w:p>
    <w:p w:rsidR="00000000" w:rsidRDefault="009863F4">
      <w:pPr>
        <w:pStyle w:val="1tekst"/>
        <w:jc w:val="right"/>
      </w:pPr>
      <w:r>
        <w:t>za standardizaciju,</w:t>
      </w:r>
    </w:p>
    <w:p w:rsidR="009863F4" w:rsidRDefault="009863F4">
      <w:pPr>
        <w:pStyle w:val="1tekst"/>
        <w:jc w:val="right"/>
      </w:pPr>
      <w:r>
        <w:rPr>
          <w:b/>
          <w:bCs/>
        </w:rPr>
        <w:t>Veroljub Tanasković</w:t>
      </w:r>
      <w:r>
        <w:t>, s.r.</w:t>
      </w:r>
    </w:p>
    <w:sectPr w:rsidR="0098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A32A4"/>
    <w:rsid w:val="009863F4"/>
    <w:rsid w:val="00FA32A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1FFD09-DD83-441F-B01F-9B647356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Goran\Downloads\Pravilnik%20o%20tehnickim%20normativima%20za%20stabilne%2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4668</Words>
  <Characters>26613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New Page 1</vt:lpstr>
    </vt:vector>
  </TitlesOfParts>
  <Company/>
  <LinksUpToDate>false</LinksUpToDate>
  <CharactersWithSpaces>31219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Page 1</dc:title>
  <dc:subject/>
  <dc:creator>Goran</dc:creator>
  <cp:keywords/>
  <dc:description/>
  <cp:lastModifiedBy>Goran</cp:lastModifiedBy>
  <cp:revision>2</cp:revision>
  <dcterms:created xsi:type="dcterms:W3CDTF">2018-01-24T08:20:00Z</dcterms:created>
  <dcterms:modified xsi:type="dcterms:W3CDTF">2018-01-24T08:20:00Z</dcterms:modified>
</cp:coreProperties>
</file>