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3105">
      <w:pPr>
        <w:pStyle w:val="1tekst"/>
      </w:pPr>
      <w:bookmarkStart w:id="0" w:name="_GoBack"/>
      <w:bookmarkEnd w:id="0"/>
      <w:r>
        <w:t>Na osnovu člana 24. stav 4. Zakona o zaštiti od požara ("Službeni glasnik RS", broj 111/09),</w:t>
      </w:r>
    </w:p>
    <w:p w:rsidR="00000000" w:rsidRDefault="00473105">
      <w:pPr>
        <w:pStyle w:val="1tekst"/>
      </w:pPr>
      <w:r>
        <w:t>Ministar unutrašnjih poslova donosi</w:t>
      </w:r>
    </w:p>
    <w:p w:rsidR="00000000" w:rsidRDefault="00473105">
      <w:pPr>
        <w:pStyle w:val="2zakon"/>
      </w:pPr>
      <w:r>
        <w:t>Pravilnik o organizovanju zaštite od požara prema kategoriji ugroženosti od požara</w:t>
      </w:r>
    </w:p>
    <w:p w:rsidR="00000000" w:rsidRDefault="00473105">
      <w:pPr>
        <w:pStyle w:val="3mesto"/>
      </w:pPr>
      <w:r>
        <w:t>Pravilnik je objavljen u "</w:t>
      </w:r>
      <w:r>
        <w:t>Službenom glasniku RS", br. 92/2011 od 7.12.2011. godine.</w:t>
      </w:r>
    </w:p>
    <w:p w:rsidR="00000000" w:rsidRDefault="00473105">
      <w:pPr>
        <w:pStyle w:val="4clan"/>
      </w:pPr>
      <w:r>
        <w:t>Član 1.</w:t>
      </w:r>
    </w:p>
    <w:p w:rsidR="00000000" w:rsidRDefault="00473105">
      <w:pPr>
        <w:pStyle w:val="1tekst"/>
      </w:pPr>
      <w:r>
        <w:t>Ovim pravilnikom propisuje se tehnička opremljenost vatrogasne jedinice i broj vatrogasaca koje je obavezan da obezbedi subjekat iz prve kategorije ugroženosti od požara, kao i broj lica str</w:t>
      </w:r>
      <w:r>
        <w:t>učno osposobljenih za sprovođenje i organizovanje preventivnih mera i stalnog dežurstva u subjektima prve i druge kategorije ugroženosti od požara.</w:t>
      </w:r>
    </w:p>
    <w:p w:rsidR="00000000" w:rsidRDefault="00473105">
      <w:pPr>
        <w:pStyle w:val="4clan"/>
      </w:pPr>
      <w:r>
        <w:t>Član 2.</w:t>
      </w:r>
    </w:p>
    <w:p w:rsidR="00000000" w:rsidRDefault="00473105">
      <w:pPr>
        <w:pStyle w:val="1tekst"/>
      </w:pPr>
      <w:r>
        <w:t xml:space="preserve">Minimum tehničke opremljenosti, odnosno odgovarajuće opreme i materijalno tehničkih sredstava, koji </w:t>
      </w:r>
      <w:r>
        <w:t>su neophodni za vršenje poslova iz oblasti zaštite i spasavanja i koje vatrogasna jedinica mora posedovati (Prilog), odštampan je uz ovaj pravilnik i čini njegov sastavni deo.</w:t>
      </w:r>
    </w:p>
    <w:p w:rsidR="00000000" w:rsidRDefault="00473105">
      <w:pPr>
        <w:pStyle w:val="1tekst"/>
      </w:pPr>
      <w:r>
        <w:t>Izuzetno od stava 1. ovog člana, objekti i prostor razvrstani u I.7. potkategori</w:t>
      </w:r>
      <w:r>
        <w:t>ja 7. i I.8. potkategorija 10. kategorije ugroženosti od požara moraju, umesto navalnog vozila, zaštitnog odela za zaštitu od čvrstih, tečnih i gasovitih hemikalija (agresivna sredina) i hidrauličnog razvalnog alata, biti opremljeni jednim vatrogasnim vozi</w:t>
      </w:r>
      <w:r>
        <w:t>lom za gašenje šumskih požara, sa najmanje 30 metlarica, 30 naprtnjača i 5 motornih testera za drvo.</w:t>
      </w:r>
    </w:p>
    <w:p w:rsidR="00000000" w:rsidRDefault="00473105">
      <w:pPr>
        <w:pStyle w:val="4clan"/>
      </w:pPr>
      <w:r>
        <w:t>Član 3.</w:t>
      </w:r>
    </w:p>
    <w:p w:rsidR="00000000" w:rsidRDefault="00473105">
      <w:pPr>
        <w:pStyle w:val="1tekst"/>
      </w:pPr>
      <w:r>
        <w:t xml:space="preserve">Vatrogasnu jedinicu čine vatrogasci i vozači vatrogasnih vozila, obučeni za vršenje poslova gašenja požara i spasavanja, pri čemu je jedan od njih </w:t>
      </w:r>
      <w:r>
        <w:t>istovremeno i dežurni telefonista.</w:t>
      </w:r>
    </w:p>
    <w:p w:rsidR="00000000" w:rsidRDefault="00473105">
      <w:pPr>
        <w:pStyle w:val="1tekst"/>
      </w:pPr>
      <w:r>
        <w:t>Vatrogasnu jedinicu, pored lica iz stava 1. ovog člana, čine i rukovodilac i komandir.</w:t>
      </w:r>
    </w:p>
    <w:p w:rsidR="00000000" w:rsidRDefault="00473105">
      <w:pPr>
        <w:pStyle w:val="4clan"/>
      </w:pPr>
      <w:r>
        <w:t>Član 4.</w:t>
      </w:r>
    </w:p>
    <w:p w:rsidR="00000000" w:rsidRDefault="00473105">
      <w:pPr>
        <w:pStyle w:val="1tekst"/>
      </w:pPr>
      <w:r>
        <w:t>Broj vatrogasaca određuje se u odnosu na onaj objekat, delatnost i zemljište, koji su svrstani u najvišu kategoriju ugroženost</w:t>
      </w:r>
      <w:r>
        <w:t>i od požara, a prema sledećoj tabeli: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79"/>
        <w:gridCol w:w="3771"/>
      </w:tblGrid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Kategorija ugroženosti od požara: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Broj vatrogasaca (najmanje):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1) I.1., potkategorija 1.1.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33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2) I.1., potkategorija 1.2. ili 1.3.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3) I.2.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21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4) I.3., I.4. ili I.5.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17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5) I.6., I.7. ili I.8.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13</w:t>
            </w:r>
          </w:p>
        </w:tc>
      </w:tr>
    </w:tbl>
    <w:p w:rsidR="00000000" w:rsidRDefault="00473105">
      <w:pPr>
        <w:pStyle w:val="1tekst"/>
      </w:pPr>
      <w:r>
        <w:t>Broj vatrogasaca mora biti ravnomerno raspoređen po smenama.</w:t>
      </w:r>
    </w:p>
    <w:p w:rsidR="00000000" w:rsidRDefault="00473105">
      <w:pPr>
        <w:pStyle w:val="4clan"/>
      </w:pPr>
      <w:r>
        <w:t>Član 5.</w:t>
      </w:r>
    </w:p>
    <w:p w:rsidR="00000000" w:rsidRDefault="00473105">
      <w:pPr>
        <w:pStyle w:val="1tekst"/>
      </w:pPr>
      <w:r>
        <w:t>Izuzetno, broj vatrogasaca vatrogasne jedinice utvrđen u članu 4. ovog pravilnika i tehnička opremljenost za potreban broj vatrogasaca utvrđena u Prilogu ovog pravilnika, može se, po zaht</w:t>
      </w:r>
      <w:r>
        <w:t>evu vlasnika, odnosno korisnika objekta ili zemljišta, smanjiti odnosno odrediti rešenjem ministra unutrašnjih poslova, ako je:</w:t>
      </w:r>
    </w:p>
    <w:p w:rsidR="00000000" w:rsidRDefault="00473105">
      <w:pPr>
        <w:pStyle w:val="1tekst"/>
      </w:pPr>
      <w:r>
        <w:t xml:space="preserve">1) vlasnik, odnosno korisnik objekta ili zemljišta primenio i redovno sprovodi sve preventivne mere zaštite od požara kojima se </w:t>
      </w:r>
      <w:r>
        <w:t>unapređuje sprečavanje širenja požara i omogućava efikasno gašenje požara, shodno propisima, srpskim standardima i drugim dokumentima iz oblasti zaštite od požara;</w:t>
      </w:r>
    </w:p>
    <w:p w:rsidR="00000000" w:rsidRDefault="00473105">
      <w:pPr>
        <w:pStyle w:val="1tekst"/>
      </w:pPr>
      <w:r>
        <w:t>2) vlasnik, odnosno korisnik objekta ili zemljišta preduzeo dodatne tehničke mere zaštite od</w:t>
      </w:r>
      <w:r>
        <w:t xml:space="preserve"> požara (stabilne instalacije za dojavu i gašenje požara i sl.).</w:t>
      </w:r>
    </w:p>
    <w:p w:rsidR="00000000" w:rsidRDefault="00473105">
      <w:pPr>
        <w:pStyle w:val="1tekst"/>
      </w:pPr>
      <w:r>
        <w:t>Smanjenje broja vatrogasaca vatrogasne jedinice, odnosno utvrđivanje potrebnog broja vatrogasaca vrši se na osnovu procene ugroženosti od požara, koja je sastavni deo Plana zaštite od požara,</w:t>
      </w:r>
      <w:r>
        <w:t xml:space="preserve"> s tim što minimalno određeni broj vatrogasaca ne može biti manji od 13.</w:t>
      </w:r>
    </w:p>
    <w:p w:rsidR="00000000" w:rsidRDefault="00473105">
      <w:pPr>
        <w:pStyle w:val="4clan"/>
      </w:pPr>
      <w:r>
        <w:lastRenderedPageBreak/>
        <w:t>Član 6.</w:t>
      </w:r>
    </w:p>
    <w:p w:rsidR="00000000" w:rsidRDefault="00473105">
      <w:pPr>
        <w:pStyle w:val="1tekst"/>
      </w:pPr>
      <w:r>
        <w:t>Za organizovanje i sprovođenje preventivnih mera zaštite od požara i stalnog dežurstva, subjekti prve kategorije ugroženosti od požara, pored rukovodioca na poslovima preventi</w:t>
      </w:r>
      <w:r>
        <w:t>ve, treba da angažuju najmanje jedno lice koje radi na poslovima zaštite od požara.</w:t>
      </w:r>
    </w:p>
    <w:p w:rsidR="00000000" w:rsidRDefault="00473105">
      <w:pPr>
        <w:pStyle w:val="1tekst"/>
      </w:pPr>
      <w:r>
        <w:t>Subjekti druge kategorije ugroženosti od požara moraju angažovati najmanje jedno lice koje bi radilo na poslovima rukovođenja službom zaštite od požara i organizovanju i sp</w:t>
      </w:r>
      <w:r>
        <w:t>rovođenju preventivnih mera i stalnog dežurstva.</w:t>
      </w:r>
    </w:p>
    <w:p w:rsidR="00000000" w:rsidRDefault="00473105">
      <w:pPr>
        <w:pStyle w:val="4clan"/>
      </w:pPr>
      <w:r>
        <w:t>Član 7.</w:t>
      </w:r>
    </w:p>
    <w:p w:rsidR="00000000" w:rsidRDefault="00473105">
      <w:pPr>
        <w:pStyle w:val="1tekst"/>
      </w:pPr>
      <w:r>
        <w:t>Ovaj pravilnik stupa na snagu osmog dana od dana objavljivanja u "Službenom glasniku Republike Srbije".</w:t>
      </w:r>
    </w:p>
    <w:p w:rsidR="00000000" w:rsidRDefault="00473105">
      <w:pPr>
        <w:pStyle w:val="1tekst"/>
      </w:pPr>
      <w:r>
        <w:t>01 broj 11752/11-3</w:t>
      </w:r>
    </w:p>
    <w:p w:rsidR="00000000" w:rsidRDefault="00473105">
      <w:pPr>
        <w:pStyle w:val="1tekst"/>
      </w:pPr>
      <w:r>
        <w:t>U Beogradu, 29. novembra 2011. godine</w:t>
      </w:r>
    </w:p>
    <w:p w:rsidR="00000000" w:rsidRDefault="00473105">
      <w:pPr>
        <w:pStyle w:val="1tekst"/>
        <w:jc w:val="right"/>
      </w:pPr>
      <w:r>
        <w:t>Ministar</w:t>
      </w:r>
    </w:p>
    <w:p w:rsidR="00000000" w:rsidRDefault="00473105">
      <w:pPr>
        <w:pStyle w:val="1tekst"/>
        <w:jc w:val="right"/>
      </w:pPr>
      <w:r>
        <w:t>unutrašnjih poslova,</w:t>
      </w:r>
    </w:p>
    <w:p w:rsidR="00000000" w:rsidRDefault="00473105">
      <w:pPr>
        <w:pStyle w:val="1tekst"/>
        <w:jc w:val="right"/>
      </w:pPr>
      <w:r>
        <w:rPr>
          <w:b/>
          <w:bCs/>
        </w:rPr>
        <w:t>Ivica Dačić</w:t>
      </w:r>
      <w:r>
        <w:t>, s.r.</w:t>
      </w:r>
    </w:p>
    <w:p w:rsidR="00000000" w:rsidRDefault="00473105">
      <w:pPr>
        <w:pStyle w:val="obrazac"/>
      </w:pPr>
      <w:r>
        <w:t>Prilog</w:t>
      </w:r>
    </w:p>
    <w:p w:rsidR="00000000" w:rsidRDefault="00473105">
      <w:pPr>
        <w:pStyle w:val="6naslov"/>
      </w:pPr>
      <w:r>
        <w:t>MINIMUM TEHNIČKE OPREMLjENOSTI, ODNOSNO ODGOVARAJUĆE OPREME I MATERIJALNOTEHNIČKIH SREDSTAVA, KOJI SU NEOPHODNI ZA VRŠENjE POSLOVA IZ OBLASTI ZAŠTITE I SPASAVANjA I KOJE VATROGASNA JEDINICA MORA POSEDOVATI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24"/>
        <w:gridCol w:w="574"/>
        <w:gridCol w:w="926"/>
        <w:gridCol w:w="926"/>
      </w:tblGrid>
      <w:tr w:rsidR="00000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VATROGASNA VOZILA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Broj va</w:t>
            </w:r>
            <w:r>
              <w:t>trogasaca (najmanje)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25-33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17-21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13</w:t>
            </w:r>
          </w:p>
        </w:tc>
      </w:tr>
      <w:tr w:rsidR="00000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Komandno vozilo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komada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/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po potrebi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Navalno vozilo - vozilo sa produženom kabinom, pripadajućom opremom za gašenje požara, ugrađenom pumpom i rezervoarima za vodu i penu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Autocisterna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Kombinovano vozilo (voda, pena, prah - VPS)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po potrebi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/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Vozilo za tehničke intervencije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/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/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Hidraulična zglobna platforma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po potrebi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Automehaničke lestve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po potrebi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po potrebi</w:t>
            </w:r>
          </w:p>
        </w:tc>
      </w:tr>
      <w:tr w:rsidR="00000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Z</w:t>
            </w:r>
            <w:r>
              <w:rPr>
                <w:lang w:val="en-US"/>
              </w:rPr>
              <w:t>A</w:t>
            </w:r>
            <w:r>
              <w:t>JEDNIČKA VATROGASNA OPREMA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Broj vatrogasaca (najmanje)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25-33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17-21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13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lastRenderedPageBreak/>
              <w:t>Sprave i oprema za gašenje</w:t>
            </w:r>
          </w:p>
        </w:tc>
      </w:tr>
      <w:tr w:rsidR="00000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Potisno crevo 52 mm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komada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10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Potisno crevo 75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8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Razdelnica trodelna sa prelaznom spojkom B/C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Sabirnica A/BB sa prelaznom spojkom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Prenosna motorna pumpa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Međumešalica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Metlarica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Mlaznica univerzalna 52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Mlaznica univerzalna 75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Mlaznica za srednju penu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Mlaznica za tešku penu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Mlaznica za vodenu maglu (monsun)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Ručni aparat za gašenje požara prahom "S-9"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Ručni aparat za gašenje požara ugljendioksidom "C02-5"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Ručni aparat za gašenje požara vodom i vazdušnom penom (brentača)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Naprtnjača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Penilo (ekstrat)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litara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2 000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2 000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/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Sprave i oprema za zaštitu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Odeća i obuća za svakodnevnu intervenciju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25-33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17-21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13</w:t>
            </w:r>
          </w:p>
        </w:tc>
      </w:tr>
      <w:tr w:rsidR="00000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Čizme gumene - niske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pari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Čizme gumene - visoke/ ribarske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Aparat za zaštitu disajnih organa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Zaštitne rukavice - gumirane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Zaštitne rukavice - kožne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Zaštitno odelo za zaštitu od čvrstih, tečnih i gasovitih hemikalija (agresivna sredina)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lastRenderedPageBreak/>
              <w:t>Zaštitno odelo za prilaz vatri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Sprave za penjanje</w:t>
            </w:r>
          </w:p>
        </w:tc>
      </w:tr>
      <w:tr w:rsidR="00000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Lestve kukače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komada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Lestve sklapajuće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Lestve rastegače (trodelne)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Uže penjačko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Tehnička oprema</w:t>
            </w:r>
          </w:p>
        </w:tc>
      </w:tr>
      <w:tr w:rsidR="00000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Motorna brusilica za sečenje metala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komada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Motorna testera za drvo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Hidraulični razvalni alat (komplet)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Sprave za spasavanje</w:t>
            </w:r>
          </w:p>
        </w:tc>
      </w:tr>
      <w:tr w:rsidR="00000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Mornarske lestve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komada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Oprema za osvetljavanje požara</w:t>
            </w:r>
          </w:p>
        </w:tc>
      </w:tr>
      <w:tr w:rsidR="00000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Ručne lampe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komada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/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po potrebi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Reflektor prenosni sa stalkom i kablom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Punjač ručnih lampi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po potrebi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Ručni prenosni reflektor u "S" izvedbi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Oprema za provetravanje</w:t>
            </w:r>
          </w:p>
        </w:tc>
      </w:tr>
      <w:tr w:rsidR="00000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Prenosivi ventilator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komada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/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po potrebi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Oprema za pružanje prve pomoći</w:t>
            </w:r>
          </w:p>
        </w:tc>
      </w:tr>
      <w:tr w:rsidR="00000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Komplet za pružanje prve pomoći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komada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Sredstva veze</w:t>
            </w:r>
          </w:p>
        </w:tc>
      </w:tr>
      <w:tr w:rsidR="00000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Prenosive radio stanice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komada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Punjač za akumulatore prenosnih radio stanica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3</w:t>
            </w:r>
          </w:p>
        </w:tc>
      </w:tr>
      <w:tr w:rsidR="00000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lastRenderedPageBreak/>
              <w:t>LIČNA VATROGASNA OPREMA I SREDSTVA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Broj vatrogasaca (najmanje)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25-33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17-21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13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Odeća i obuća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25-33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17-21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13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Vatrogasni šlem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25-33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17-21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13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Radni opasač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25-33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17-21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13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Penjačko uže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4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</w:pPr>
            <w:r>
              <w:t>Zaštitna gas maska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73105">
            <w:pPr>
              <w:pStyle w:val="NormalWeb"/>
              <w:jc w:val="center"/>
            </w:pPr>
            <w:r>
              <w:t>4</w:t>
            </w:r>
          </w:p>
        </w:tc>
      </w:tr>
    </w:tbl>
    <w:p w:rsidR="00473105" w:rsidRDefault="00473105">
      <w:pPr>
        <w:rPr>
          <w:rFonts w:eastAsia="Times New Roman"/>
        </w:rPr>
      </w:pPr>
    </w:p>
    <w:sectPr w:rsidR="0047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D7089"/>
    <w:rsid w:val="003D7089"/>
    <w:rsid w:val="0047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14636-E4FA-4247-8BA3-68D88964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Pravilnik o organizovanju zaštite od požara prema kategoriji ugroženosti od požara</vt:lpstr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organizovanju zaštite od požara prema kategoriji ugroženosti od požara</dc:title>
  <dc:subject/>
  <dc:creator>Goran</dc:creator>
  <cp:keywords/>
  <dc:description/>
  <cp:lastModifiedBy>Goran</cp:lastModifiedBy>
  <cp:revision>2</cp:revision>
  <dcterms:created xsi:type="dcterms:W3CDTF">2018-01-24T08:47:00Z</dcterms:created>
  <dcterms:modified xsi:type="dcterms:W3CDTF">2018-01-24T08:47:00Z</dcterms:modified>
</cp:coreProperties>
</file>